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E342B" w14:textId="4F70281D" w:rsidR="00424070" w:rsidRPr="00E56668" w:rsidRDefault="00F629F5" w:rsidP="00424070">
      <w:pPr>
        <w:spacing w:after="0" w:line="240" w:lineRule="auto"/>
        <w:jc w:val="center"/>
        <w:rPr>
          <w:rFonts w:ascii="Segoe UI" w:hAnsi="Segoe UI" w:cs="Segoe UI"/>
          <w:b/>
          <w:color w:val="000000" w:themeColor="text1"/>
          <w:sz w:val="32"/>
          <w:szCs w:val="20"/>
        </w:rPr>
      </w:pPr>
      <w:r>
        <w:rPr>
          <w:rFonts w:ascii="Segoe UI" w:hAnsi="Segoe UI" w:cs="Segoe UI"/>
          <w:b/>
          <w:sz w:val="32"/>
          <w:szCs w:val="20"/>
        </w:rPr>
        <w:t xml:space="preserve"> </w:t>
      </w:r>
      <w:r w:rsidR="006E2EC5" w:rsidRPr="00F32E37">
        <w:rPr>
          <w:rFonts w:ascii="Segoe UI" w:hAnsi="Segoe UI" w:cs="Segoe UI"/>
          <w:b/>
          <w:sz w:val="32"/>
          <w:szCs w:val="20"/>
        </w:rPr>
        <w:t>I</w:t>
      </w:r>
      <w:r w:rsidR="00490471" w:rsidRPr="00F32E37">
        <w:rPr>
          <w:rFonts w:ascii="Segoe UI" w:hAnsi="Segoe UI" w:cs="Segoe UI"/>
          <w:b/>
          <w:sz w:val="32"/>
          <w:szCs w:val="20"/>
        </w:rPr>
        <w:t>I</w:t>
      </w:r>
      <w:r w:rsidR="006E2EC5" w:rsidRPr="00F32E37">
        <w:rPr>
          <w:rFonts w:ascii="Segoe UI" w:hAnsi="Segoe UI" w:cs="Segoe UI"/>
          <w:b/>
          <w:sz w:val="32"/>
          <w:szCs w:val="20"/>
        </w:rPr>
        <w:t xml:space="preserve">I </w:t>
      </w:r>
      <w:r w:rsidR="00FC25AC" w:rsidRPr="00E56668">
        <w:rPr>
          <w:rFonts w:ascii="Segoe UI" w:hAnsi="Segoe UI" w:cs="Segoe UI"/>
          <w:b/>
          <w:color w:val="000000" w:themeColor="text1"/>
          <w:sz w:val="32"/>
          <w:szCs w:val="20"/>
        </w:rPr>
        <w:t xml:space="preserve">Acuerdo </w:t>
      </w:r>
      <w:r w:rsidR="00DA66BB">
        <w:rPr>
          <w:rFonts w:ascii="Segoe UI" w:hAnsi="Segoe UI" w:cs="Segoe UI"/>
          <w:b/>
          <w:color w:val="000000" w:themeColor="text1"/>
          <w:sz w:val="32"/>
          <w:szCs w:val="20"/>
        </w:rPr>
        <w:t>de me</w:t>
      </w:r>
      <w:r w:rsidR="00FC25AC" w:rsidRPr="00E56668">
        <w:rPr>
          <w:rFonts w:ascii="Segoe UI" w:hAnsi="Segoe UI" w:cs="Segoe UI"/>
          <w:b/>
          <w:color w:val="000000" w:themeColor="text1"/>
          <w:sz w:val="32"/>
          <w:szCs w:val="20"/>
        </w:rPr>
        <w:t xml:space="preserve">jora de </w:t>
      </w:r>
      <w:r w:rsidR="00DA66BB">
        <w:rPr>
          <w:rFonts w:ascii="Segoe UI" w:hAnsi="Segoe UI" w:cs="Segoe UI"/>
          <w:b/>
          <w:color w:val="000000" w:themeColor="text1"/>
          <w:sz w:val="32"/>
          <w:szCs w:val="20"/>
        </w:rPr>
        <w:t>la c</w:t>
      </w:r>
      <w:r w:rsidR="00FC25AC" w:rsidRPr="00E56668">
        <w:rPr>
          <w:rFonts w:ascii="Segoe UI" w:hAnsi="Segoe UI" w:cs="Segoe UI"/>
          <w:b/>
          <w:color w:val="000000" w:themeColor="text1"/>
          <w:sz w:val="32"/>
          <w:szCs w:val="20"/>
        </w:rPr>
        <w:t xml:space="preserve">alidad </w:t>
      </w:r>
      <w:r w:rsidR="00DA66BB">
        <w:rPr>
          <w:rFonts w:ascii="Segoe UI" w:hAnsi="Segoe UI" w:cs="Segoe UI"/>
          <w:b/>
          <w:color w:val="000000" w:themeColor="text1"/>
          <w:sz w:val="32"/>
          <w:szCs w:val="20"/>
        </w:rPr>
        <w:t xml:space="preserve">del empleo </w:t>
      </w:r>
      <w:r w:rsidR="00424070" w:rsidRPr="00E56668">
        <w:rPr>
          <w:rFonts w:ascii="Segoe UI" w:hAnsi="Segoe UI" w:cs="Segoe UI"/>
          <w:b/>
          <w:color w:val="000000" w:themeColor="text1"/>
          <w:sz w:val="32"/>
          <w:szCs w:val="20"/>
        </w:rPr>
        <w:t xml:space="preserve"> </w:t>
      </w:r>
    </w:p>
    <w:p w14:paraId="7DB41156" w14:textId="4202850D" w:rsidR="00424070" w:rsidRPr="00E56668" w:rsidRDefault="00424070" w:rsidP="00424070">
      <w:pPr>
        <w:spacing w:after="0" w:line="240" w:lineRule="auto"/>
        <w:jc w:val="center"/>
        <w:rPr>
          <w:rFonts w:ascii="Segoe UI" w:hAnsi="Segoe UI" w:cs="Segoe UI"/>
          <w:b/>
          <w:color w:val="000000" w:themeColor="text1"/>
          <w:sz w:val="32"/>
          <w:szCs w:val="20"/>
        </w:rPr>
      </w:pPr>
    </w:p>
    <w:p w14:paraId="000A0788" w14:textId="1F8C8ABE" w:rsidR="00424070" w:rsidRPr="00E56668" w:rsidRDefault="00424070" w:rsidP="00424070">
      <w:pPr>
        <w:spacing w:after="0" w:line="240" w:lineRule="auto"/>
        <w:jc w:val="center"/>
        <w:rPr>
          <w:rFonts w:ascii="Segoe UI" w:hAnsi="Segoe UI" w:cs="Segoe UI"/>
          <w:b/>
          <w:color w:val="000000" w:themeColor="text1"/>
          <w:sz w:val="32"/>
          <w:szCs w:val="20"/>
        </w:rPr>
      </w:pPr>
      <w:r w:rsidRPr="00E56668">
        <w:rPr>
          <w:rFonts w:ascii="Segoe UI" w:hAnsi="Segoe UI" w:cs="Segoe UI"/>
          <w:b/>
          <w:color w:val="000000" w:themeColor="text1"/>
          <w:sz w:val="32"/>
          <w:szCs w:val="20"/>
        </w:rPr>
        <w:t>SERVICIO DE PREVENCION SELVÍCOLA Y DEFENSA DEL PATRIMONIO NATURAL DE LA REGIÓN DE MURCIA</w:t>
      </w:r>
    </w:p>
    <w:p w14:paraId="1BCFA67A" w14:textId="77777777" w:rsidR="00424070" w:rsidRPr="00E56668" w:rsidRDefault="00424070" w:rsidP="00DA0E7E">
      <w:pPr>
        <w:pStyle w:val="NormalWeb"/>
        <w:spacing w:before="0" w:beforeAutospacing="0" w:after="225" w:afterAutospacing="0" w:line="270" w:lineRule="atLeast"/>
        <w:textAlignment w:val="baseline"/>
        <w:rPr>
          <w:rFonts w:ascii="Segoe UI" w:eastAsiaTheme="minorHAnsi" w:hAnsi="Segoe UI" w:cs="Segoe UI"/>
          <w:color w:val="000000" w:themeColor="text1"/>
          <w:sz w:val="20"/>
          <w:szCs w:val="20"/>
          <w:lang w:eastAsia="en-US"/>
        </w:rPr>
      </w:pPr>
    </w:p>
    <w:p w14:paraId="08326766" w14:textId="1A27D4CD" w:rsidR="00424070" w:rsidRPr="00E56668" w:rsidRDefault="00424070" w:rsidP="00424070">
      <w:pPr>
        <w:spacing w:after="0" w:line="240" w:lineRule="auto"/>
        <w:jc w:val="both"/>
        <w:rPr>
          <w:rFonts w:ascii="Segoe UI" w:eastAsia="Times New Roman" w:hAnsi="Segoe UI" w:cs="Segoe UI"/>
          <w:b/>
          <w:color w:val="000000" w:themeColor="text1"/>
          <w:sz w:val="28"/>
          <w:szCs w:val="28"/>
          <w:lang w:eastAsia="es-ES"/>
        </w:rPr>
      </w:pPr>
      <w:r w:rsidRPr="00E56668">
        <w:rPr>
          <w:rFonts w:ascii="Segoe UI" w:eastAsia="Times New Roman" w:hAnsi="Segoe UI" w:cs="Segoe UI"/>
          <w:b/>
          <w:color w:val="000000" w:themeColor="text1"/>
          <w:sz w:val="28"/>
          <w:szCs w:val="28"/>
          <w:lang w:eastAsia="es-ES"/>
        </w:rPr>
        <w:t>Exposición de motivos</w:t>
      </w:r>
    </w:p>
    <w:p w14:paraId="10B56356" w14:textId="77777777" w:rsidR="00424070" w:rsidRPr="00E56668" w:rsidRDefault="00424070" w:rsidP="00424070">
      <w:pPr>
        <w:spacing w:after="0" w:line="240" w:lineRule="auto"/>
        <w:jc w:val="both"/>
        <w:rPr>
          <w:rFonts w:ascii="Segoe UI" w:eastAsia="Times New Roman" w:hAnsi="Segoe UI" w:cs="Segoe UI"/>
          <w:color w:val="000000" w:themeColor="text1"/>
          <w:sz w:val="24"/>
          <w:szCs w:val="24"/>
          <w:lang w:eastAsia="es-ES"/>
        </w:rPr>
      </w:pPr>
    </w:p>
    <w:p w14:paraId="19B0A553" w14:textId="72535171" w:rsidR="00424070" w:rsidRDefault="00424070" w:rsidP="007B75B6">
      <w:pPr>
        <w:spacing w:after="100" w:afterAutospacing="1" w:line="240" w:lineRule="auto"/>
        <w:ind w:firstLine="708"/>
        <w:jc w:val="both"/>
        <w:rPr>
          <w:rFonts w:ascii="Segoe UI" w:eastAsia="Times New Roman" w:hAnsi="Segoe UI" w:cs="Segoe UI"/>
          <w:color w:val="000000" w:themeColor="text1"/>
          <w:sz w:val="24"/>
          <w:szCs w:val="24"/>
          <w:lang w:eastAsia="es-ES"/>
        </w:rPr>
      </w:pPr>
      <w:r w:rsidRPr="00E56668">
        <w:rPr>
          <w:rFonts w:ascii="Segoe UI" w:eastAsia="Times New Roman" w:hAnsi="Segoe UI" w:cs="Segoe UI"/>
          <w:color w:val="000000" w:themeColor="text1"/>
          <w:sz w:val="24"/>
          <w:szCs w:val="24"/>
          <w:lang w:eastAsia="es-ES"/>
        </w:rPr>
        <w:t>El SERVICIO DE PREVENCION SELVÍCOLA Y DEFENSA DEL PATRIMONIO NATURAL DE LA REGIÓN DE MURCIA es un servicio público para atender emergencias por incendios forestales en la Región de Murcia</w:t>
      </w:r>
      <w:r w:rsidR="00DA66BB">
        <w:rPr>
          <w:rFonts w:ascii="Segoe UI" w:eastAsia="Times New Roman" w:hAnsi="Segoe UI" w:cs="Segoe UI"/>
          <w:color w:val="000000" w:themeColor="text1"/>
          <w:sz w:val="24"/>
          <w:szCs w:val="24"/>
          <w:lang w:eastAsia="es-ES"/>
        </w:rPr>
        <w:t>. De</w:t>
      </w:r>
      <w:r w:rsidRPr="00E56668">
        <w:rPr>
          <w:rFonts w:ascii="Segoe UI" w:eastAsia="Times New Roman" w:hAnsi="Segoe UI" w:cs="Segoe UI"/>
          <w:color w:val="000000" w:themeColor="text1"/>
          <w:sz w:val="24"/>
          <w:szCs w:val="24"/>
          <w:lang w:eastAsia="es-ES"/>
        </w:rPr>
        <w:t xml:space="preserve">sarrolla trabajos de prevención de incendios y otras labores complementarias, incluidas actuaciones de emergencias medioambientales en el medio rural. </w:t>
      </w:r>
      <w:r w:rsidR="00DA66BB">
        <w:rPr>
          <w:rFonts w:ascii="Segoe UI" w:eastAsia="Times New Roman" w:hAnsi="Segoe UI" w:cs="Segoe UI"/>
          <w:color w:val="000000" w:themeColor="text1"/>
          <w:sz w:val="24"/>
          <w:szCs w:val="24"/>
          <w:lang w:eastAsia="es-ES"/>
        </w:rPr>
        <w:t xml:space="preserve">Su labor ha </w:t>
      </w:r>
      <w:r w:rsidR="004D361F">
        <w:rPr>
          <w:rFonts w:ascii="Segoe UI" w:eastAsia="Times New Roman" w:hAnsi="Segoe UI" w:cs="Segoe UI"/>
          <w:color w:val="000000" w:themeColor="text1"/>
          <w:sz w:val="24"/>
          <w:szCs w:val="24"/>
          <w:lang w:eastAsia="es-ES"/>
        </w:rPr>
        <w:t>sido esencial</w:t>
      </w:r>
      <w:r w:rsidRPr="00E56668">
        <w:rPr>
          <w:rFonts w:ascii="Segoe UI" w:eastAsia="Times New Roman" w:hAnsi="Segoe UI" w:cs="Segoe UI"/>
          <w:color w:val="000000" w:themeColor="text1"/>
          <w:sz w:val="24"/>
          <w:szCs w:val="24"/>
          <w:lang w:eastAsia="es-ES"/>
        </w:rPr>
        <w:t xml:space="preserve"> </w:t>
      </w:r>
      <w:r w:rsidR="00DA66BB">
        <w:rPr>
          <w:rFonts w:ascii="Segoe UI" w:eastAsia="Times New Roman" w:hAnsi="Segoe UI" w:cs="Segoe UI"/>
          <w:color w:val="000000" w:themeColor="text1"/>
          <w:sz w:val="24"/>
          <w:szCs w:val="24"/>
          <w:lang w:eastAsia="es-ES"/>
        </w:rPr>
        <w:t>e</w:t>
      </w:r>
      <w:r w:rsidRPr="00E56668">
        <w:rPr>
          <w:rFonts w:ascii="Segoe UI" w:eastAsia="Times New Roman" w:hAnsi="Segoe UI" w:cs="Segoe UI"/>
          <w:color w:val="000000" w:themeColor="text1"/>
          <w:sz w:val="24"/>
          <w:szCs w:val="24"/>
          <w:lang w:eastAsia="es-ES"/>
        </w:rPr>
        <w:t>n la protección del medio ambiente de la Región de Murcia.</w:t>
      </w:r>
    </w:p>
    <w:p w14:paraId="16DC7A34" w14:textId="33F524BB" w:rsidR="00986D47" w:rsidRPr="00202196" w:rsidRDefault="00986D47" w:rsidP="007B75B6">
      <w:pPr>
        <w:spacing w:after="100" w:afterAutospacing="1" w:line="240" w:lineRule="auto"/>
        <w:ind w:firstLine="708"/>
        <w:jc w:val="both"/>
        <w:rPr>
          <w:rFonts w:ascii="Segoe UI" w:eastAsia="Times New Roman" w:hAnsi="Segoe UI" w:cs="Segoe UI"/>
          <w:sz w:val="24"/>
          <w:szCs w:val="24"/>
          <w:lang w:eastAsia="es-ES"/>
        </w:rPr>
      </w:pPr>
      <w:r>
        <w:rPr>
          <w:rFonts w:ascii="Segoe UI" w:eastAsia="Times New Roman" w:hAnsi="Segoe UI" w:cs="Segoe UI"/>
          <w:color w:val="000000" w:themeColor="text1"/>
          <w:sz w:val="24"/>
          <w:szCs w:val="24"/>
          <w:lang w:eastAsia="es-ES"/>
        </w:rPr>
        <w:t>E</w:t>
      </w:r>
      <w:r w:rsidRPr="00E56668">
        <w:rPr>
          <w:rFonts w:ascii="Segoe UI" w:eastAsia="Times New Roman" w:hAnsi="Segoe UI" w:cs="Segoe UI"/>
          <w:color w:val="000000" w:themeColor="text1"/>
          <w:sz w:val="24"/>
          <w:szCs w:val="24"/>
          <w:lang w:eastAsia="es-ES"/>
        </w:rPr>
        <w:t>l R</w:t>
      </w:r>
      <w:r>
        <w:rPr>
          <w:rFonts w:ascii="Segoe UI" w:eastAsia="Times New Roman" w:hAnsi="Segoe UI" w:cs="Segoe UI"/>
          <w:color w:val="000000" w:themeColor="text1"/>
          <w:sz w:val="24"/>
          <w:szCs w:val="24"/>
          <w:lang w:eastAsia="es-ES"/>
        </w:rPr>
        <w:t xml:space="preserve">eal </w:t>
      </w:r>
      <w:r w:rsidRPr="00E56668">
        <w:rPr>
          <w:rFonts w:ascii="Segoe UI" w:eastAsia="Times New Roman" w:hAnsi="Segoe UI" w:cs="Segoe UI"/>
          <w:color w:val="000000" w:themeColor="text1"/>
          <w:sz w:val="24"/>
          <w:szCs w:val="24"/>
          <w:lang w:eastAsia="es-ES"/>
        </w:rPr>
        <w:t>D</w:t>
      </w:r>
      <w:r>
        <w:rPr>
          <w:rFonts w:ascii="Segoe UI" w:eastAsia="Times New Roman" w:hAnsi="Segoe UI" w:cs="Segoe UI"/>
          <w:color w:val="000000" w:themeColor="text1"/>
          <w:sz w:val="24"/>
          <w:szCs w:val="24"/>
          <w:lang w:eastAsia="es-ES"/>
        </w:rPr>
        <w:t>ecreto</w:t>
      </w:r>
      <w:r w:rsidRPr="00E56668">
        <w:rPr>
          <w:rFonts w:ascii="Segoe UI" w:eastAsia="Times New Roman" w:hAnsi="Segoe UI" w:cs="Segoe UI"/>
          <w:color w:val="000000" w:themeColor="text1"/>
          <w:sz w:val="24"/>
          <w:szCs w:val="24"/>
          <w:lang w:eastAsia="es-ES"/>
        </w:rPr>
        <w:t xml:space="preserve"> 1031/2011</w:t>
      </w:r>
      <w:r>
        <w:rPr>
          <w:rFonts w:ascii="Segoe UI" w:eastAsia="Times New Roman" w:hAnsi="Segoe UI" w:cs="Segoe UI"/>
          <w:color w:val="000000" w:themeColor="text1"/>
          <w:sz w:val="24"/>
          <w:szCs w:val="24"/>
          <w:lang w:eastAsia="es-ES"/>
        </w:rPr>
        <w:t xml:space="preserve"> recoge que las operaciones de vigilancia y extinción de incendios naturales y</w:t>
      </w:r>
      <w:r w:rsidRPr="00E56668">
        <w:rPr>
          <w:rFonts w:ascii="Segoe UI" w:eastAsia="Times New Roman" w:hAnsi="Segoe UI" w:cs="Segoe UI"/>
          <w:color w:val="000000" w:themeColor="text1"/>
          <w:sz w:val="24"/>
          <w:szCs w:val="24"/>
          <w:lang w:eastAsia="es-ES"/>
        </w:rPr>
        <w:t xml:space="preserve"> apoyo a contingencias en el medio natural y rural</w:t>
      </w:r>
      <w:r>
        <w:rPr>
          <w:rFonts w:ascii="Segoe UI" w:eastAsia="Times New Roman" w:hAnsi="Segoe UI" w:cs="Segoe UI"/>
          <w:color w:val="000000" w:themeColor="text1"/>
          <w:sz w:val="24"/>
          <w:szCs w:val="24"/>
          <w:lang w:eastAsia="es-ES"/>
        </w:rPr>
        <w:t xml:space="preserve"> pertenece</w:t>
      </w:r>
      <w:r w:rsidR="00097178">
        <w:rPr>
          <w:rFonts w:ascii="Segoe UI" w:eastAsia="Times New Roman" w:hAnsi="Segoe UI" w:cs="Segoe UI"/>
          <w:color w:val="000000" w:themeColor="text1"/>
          <w:sz w:val="24"/>
          <w:szCs w:val="24"/>
          <w:lang w:eastAsia="es-ES"/>
        </w:rPr>
        <w:t>n</w:t>
      </w:r>
      <w:r>
        <w:rPr>
          <w:rFonts w:ascii="Segoe UI" w:eastAsia="Times New Roman" w:hAnsi="Segoe UI" w:cs="Segoe UI"/>
          <w:color w:val="000000" w:themeColor="text1"/>
          <w:sz w:val="24"/>
          <w:szCs w:val="24"/>
          <w:lang w:eastAsia="es-ES"/>
        </w:rPr>
        <w:t xml:space="preserve"> a una familia profesional que tiene como competencia, además de </w:t>
      </w:r>
      <w:r w:rsidRPr="00986D47">
        <w:rPr>
          <w:rFonts w:ascii="Segoe UI" w:eastAsia="Times New Roman" w:hAnsi="Segoe UI" w:cs="Segoe UI"/>
          <w:color w:val="000000" w:themeColor="text1"/>
          <w:sz w:val="24"/>
          <w:szCs w:val="24"/>
          <w:lang w:eastAsia="es-ES"/>
        </w:rPr>
        <w:t xml:space="preserve">las mencionadas, las de vigilancia y detección de incendios forestales, mantenimiento de infraestructuras de prevención y extinción. Se suman a ella la información a la población, la asistencia como primer interviniente en caso de accidente o situación de emergencia y la realización de labores de apoyo en contingencias en el medio natural y rural. </w:t>
      </w:r>
      <w:r>
        <w:rPr>
          <w:rFonts w:ascii="Segoe UI" w:eastAsia="Times New Roman" w:hAnsi="Segoe UI" w:cs="Segoe UI"/>
          <w:color w:val="000000" w:themeColor="text1"/>
          <w:sz w:val="24"/>
          <w:szCs w:val="24"/>
          <w:lang w:eastAsia="es-ES"/>
        </w:rPr>
        <w:t>Buena prueba de ello ha sido su participación en la ayuda a la población en casos de DANA</w:t>
      </w:r>
      <w:r w:rsidR="004D361F">
        <w:rPr>
          <w:rFonts w:ascii="Segoe UI" w:eastAsia="Times New Roman" w:hAnsi="Segoe UI" w:cs="Segoe UI"/>
          <w:color w:val="000000" w:themeColor="text1"/>
          <w:sz w:val="24"/>
          <w:szCs w:val="24"/>
          <w:lang w:eastAsia="es-ES"/>
        </w:rPr>
        <w:t xml:space="preserve"> tanto </w:t>
      </w:r>
      <w:r>
        <w:rPr>
          <w:rFonts w:ascii="Segoe UI" w:eastAsia="Times New Roman" w:hAnsi="Segoe UI" w:cs="Segoe UI"/>
          <w:color w:val="000000" w:themeColor="text1"/>
          <w:sz w:val="24"/>
          <w:szCs w:val="24"/>
          <w:lang w:eastAsia="es-ES"/>
        </w:rPr>
        <w:t xml:space="preserve">en la Región de Murcia como en el resto de España cuando su labor ha sido </w:t>
      </w:r>
      <w:r w:rsidRPr="00202196">
        <w:rPr>
          <w:rFonts w:ascii="Segoe UI" w:eastAsia="Times New Roman" w:hAnsi="Segoe UI" w:cs="Segoe UI"/>
          <w:sz w:val="24"/>
          <w:szCs w:val="24"/>
          <w:lang w:eastAsia="es-ES"/>
        </w:rPr>
        <w:t>requerida</w:t>
      </w:r>
      <w:r w:rsidR="00A62242" w:rsidRPr="00990476">
        <w:rPr>
          <w:rFonts w:ascii="Segoe UI" w:eastAsia="Times New Roman" w:hAnsi="Segoe UI" w:cs="Segoe UI"/>
          <w:sz w:val="24"/>
          <w:szCs w:val="24"/>
          <w:lang w:eastAsia="es-ES"/>
        </w:rPr>
        <w:t>,</w:t>
      </w:r>
      <w:r w:rsidR="00A62242" w:rsidRPr="00990476">
        <w:rPr>
          <w:rFonts w:ascii="Times New Roman" w:eastAsia="Arial" w:hAnsi="Times New Roman" w:cs="Times New Roman"/>
          <w:color w:val="FF0000"/>
          <w:sz w:val="24"/>
          <w:szCs w:val="24"/>
          <w:lang w:val="es" w:eastAsia="es-ES"/>
        </w:rPr>
        <w:t xml:space="preserve"> </w:t>
      </w:r>
      <w:r w:rsidR="00A62242" w:rsidRPr="00990476">
        <w:rPr>
          <w:rFonts w:ascii="Segoe UI" w:eastAsia="Times New Roman" w:hAnsi="Segoe UI" w:cs="Segoe UI"/>
          <w:sz w:val="24"/>
          <w:szCs w:val="24"/>
          <w:lang w:val="es" w:eastAsia="es-ES"/>
        </w:rPr>
        <w:t>su participación en la extinción de los grandes incendios en la primavera-verano de 2023 en Canadá, o su actuación de desinfección activa en diversos municipios de la Región con ocasión de la pandemia del COVID19</w:t>
      </w:r>
      <w:r w:rsidRPr="00990476">
        <w:rPr>
          <w:rFonts w:ascii="Segoe UI" w:eastAsia="Times New Roman" w:hAnsi="Segoe UI" w:cs="Segoe UI"/>
          <w:sz w:val="24"/>
          <w:szCs w:val="24"/>
          <w:lang w:eastAsia="es-ES"/>
        </w:rPr>
        <w:t>.</w:t>
      </w:r>
      <w:r w:rsidR="00202196" w:rsidRPr="00990476">
        <w:rPr>
          <w:rFonts w:ascii="Segoe UI" w:eastAsia="Times New Roman" w:hAnsi="Segoe UI" w:cs="Segoe UI"/>
          <w:sz w:val="24"/>
          <w:szCs w:val="24"/>
          <w:lang w:eastAsia="es-ES"/>
        </w:rPr>
        <w:t xml:space="preserve"> Más recientemente, en</w:t>
      </w:r>
      <w:r w:rsidR="00202196" w:rsidRPr="00202196">
        <w:rPr>
          <w:rFonts w:ascii="Segoe UI" w:eastAsia="Times New Roman" w:hAnsi="Segoe UI" w:cs="Segoe UI"/>
          <w:sz w:val="24"/>
          <w:szCs w:val="24"/>
          <w:lang w:eastAsia="es-ES"/>
        </w:rPr>
        <w:t xml:space="preserve"> noviembre de 2024, entró en vigor la Ley 5/2024, de 8 de noviembre, básica de bomberos forestales que estableció el marco legal común en que debe desarrollarse su labor.</w:t>
      </w:r>
    </w:p>
    <w:p w14:paraId="619F9353" w14:textId="0536C503" w:rsidR="00986D47" w:rsidRDefault="004D361F" w:rsidP="007B75B6">
      <w:pPr>
        <w:spacing w:after="100" w:afterAutospacing="1" w:line="240" w:lineRule="auto"/>
        <w:ind w:firstLine="708"/>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Lo anterior</w:t>
      </w:r>
      <w:r w:rsidR="00986D47">
        <w:rPr>
          <w:rFonts w:ascii="Segoe UI" w:eastAsia="Times New Roman" w:hAnsi="Segoe UI" w:cs="Segoe UI"/>
          <w:color w:val="000000" w:themeColor="text1"/>
          <w:sz w:val="24"/>
          <w:szCs w:val="24"/>
          <w:lang w:eastAsia="es-ES"/>
        </w:rPr>
        <w:t xml:space="preserve"> no agota el catálogo de sus actividades, pues </w:t>
      </w:r>
      <w:r w:rsidR="00986D47" w:rsidRPr="00E56668">
        <w:rPr>
          <w:rFonts w:ascii="Segoe UI" w:eastAsia="Times New Roman" w:hAnsi="Segoe UI" w:cs="Segoe UI"/>
          <w:color w:val="000000" w:themeColor="text1"/>
          <w:sz w:val="24"/>
          <w:szCs w:val="24"/>
          <w:lang w:eastAsia="es-ES"/>
        </w:rPr>
        <w:t>es sabido que la extinción de incendios forestales comienza fuera del periodo de alto riesgo, con l</w:t>
      </w:r>
      <w:r>
        <w:rPr>
          <w:rFonts w:ascii="Segoe UI" w:eastAsia="Times New Roman" w:hAnsi="Segoe UI" w:cs="Segoe UI"/>
          <w:color w:val="000000" w:themeColor="text1"/>
          <w:sz w:val="24"/>
          <w:szCs w:val="24"/>
          <w:lang w:eastAsia="es-ES"/>
        </w:rPr>
        <w:t xml:space="preserve">os trabajos vinculados </w:t>
      </w:r>
      <w:r w:rsidR="00986D47" w:rsidRPr="00E56668">
        <w:rPr>
          <w:rFonts w:ascii="Segoe UI" w:eastAsia="Times New Roman" w:hAnsi="Segoe UI" w:cs="Segoe UI"/>
          <w:color w:val="000000" w:themeColor="text1"/>
          <w:sz w:val="24"/>
          <w:szCs w:val="24"/>
          <w:lang w:eastAsia="es-ES"/>
        </w:rPr>
        <w:t xml:space="preserve">a la gestión forestal, especialmente </w:t>
      </w:r>
      <w:r>
        <w:rPr>
          <w:rFonts w:ascii="Segoe UI" w:eastAsia="Times New Roman" w:hAnsi="Segoe UI" w:cs="Segoe UI"/>
          <w:color w:val="000000" w:themeColor="text1"/>
          <w:sz w:val="24"/>
          <w:szCs w:val="24"/>
          <w:lang w:eastAsia="es-ES"/>
        </w:rPr>
        <w:t>los</w:t>
      </w:r>
      <w:r w:rsidR="00986D47" w:rsidRPr="00E56668">
        <w:rPr>
          <w:rFonts w:ascii="Segoe UI" w:eastAsia="Times New Roman" w:hAnsi="Segoe UI" w:cs="Segoe UI"/>
          <w:color w:val="000000" w:themeColor="text1"/>
          <w:sz w:val="24"/>
          <w:szCs w:val="24"/>
          <w:lang w:eastAsia="es-ES"/>
        </w:rPr>
        <w:t xml:space="preserve"> </w:t>
      </w:r>
      <w:r w:rsidR="003F146C">
        <w:rPr>
          <w:rFonts w:ascii="Segoe UI" w:eastAsia="Times New Roman" w:hAnsi="Segoe UI" w:cs="Segoe UI"/>
          <w:color w:val="000000" w:themeColor="text1"/>
          <w:sz w:val="24"/>
          <w:szCs w:val="24"/>
          <w:lang w:eastAsia="es-ES"/>
        </w:rPr>
        <w:t>de carácter se</w:t>
      </w:r>
      <w:r w:rsidRPr="00E56668">
        <w:rPr>
          <w:rFonts w:ascii="Segoe UI" w:eastAsia="Times New Roman" w:hAnsi="Segoe UI" w:cs="Segoe UI"/>
          <w:color w:val="000000" w:themeColor="text1"/>
          <w:sz w:val="24"/>
          <w:szCs w:val="24"/>
          <w:lang w:eastAsia="es-ES"/>
        </w:rPr>
        <w:t>lvícola</w:t>
      </w:r>
      <w:r w:rsidR="00986D47" w:rsidRPr="00E56668">
        <w:rPr>
          <w:rFonts w:ascii="Segoe UI" w:eastAsia="Times New Roman" w:hAnsi="Segoe UI" w:cs="Segoe UI"/>
          <w:color w:val="000000" w:themeColor="text1"/>
          <w:sz w:val="24"/>
          <w:szCs w:val="24"/>
          <w:lang w:eastAsia="es-ES"/>
        </w:rPr>
        <w:t xml:space="preserve"> preventivos en las masas fo</w:t>
      </w:r>
      <w:r w:rsidR="003F146C">
        <w:rPr>
          <w:rFonts w:ascii="Segoe UI" w:eastAsia="Times New Roman" w:hAnsi="Segoe UI" w:cs="Segoe UI"/>
          <w:color w:val="000000" w:themeColor="text1"/>
          <w:sz w:val="24"/>
          <w:szCs w:val="24"/>
          <w:lang w:eastAsia="es-ES"/>
        </w:rPr>
        <w:t xml:space="preserve">restales de la Región de Murcia, </w:t>
      </w:r>
      <w:r w:rsidR="00986D47" w:rsidRPr="00E56668">
        <w:rPr>
          <w:rFonts w:ascii="Segoe UI" w:eastAsia="Times New Roman" w:hAnsi="Segoe UI" w:cs="Segoe UI"/>
          <w:color w:val="000000" w:themeColor="text1"/>
          <w:sz w:val="24"/>
          <w:szCs w:val="24"/>
          <w:lang w:eastAsia="es-ES"/>
        </w:rPr>
        <w:t>contempladas en las cualificaciones profesionales de aprovechamientos forestales</w:t>
      </w:r>
      <w:r w:rsidR="00986D47">
        <w:rPr>
          <w:rFonts w:ascii="Segoe UI" w:eastAsia="Times New Roman" w:hAnsi="Segoe UI" w:cs="Segoe UI"/>
          <w:color w:val="000000" w:themeColor="text1"/>
          <w:sz w:val="24"/>
          <w:szCs w:val="24"/>
          <w:lang w:eastAsia="es-ES"/>
        </w:rPr>
        <w:t>,</w:t>
      </w:r>
      <w:r w:rsidR="00986D47" w:rsidRPr="00E56668">
        <w:rPr>
          <w:rFonts w:ascii="Segoe UI" w:eastAsia="Times New Roman" w:hAnsi="Segoe UI" w:cs="Segoe UI"/>
          <w:color w:val="000000" w:themeColor="text1"/>
          <w:sz w:val="24"/>
          <w:szCs w:val="24"/>
          <w:lang w:eastAsia="es-ES"/>
        </w:rPr>
        <w:t xml:space="preserve"> repoblaciones y tratamientos selvícolas. </w:t>
      </w:r>
    </w:p>
    <w:p w14:paraId="563751C6" w14:textId="4A33BF8E" w:rsidR="00F74AEB" w:rsidRPr="00E56668" w:rsidRDefault="00F74AEB" w:rsidP="00097178">
      <w:pPr>
        <w:spacing w:after="100" w:afterAutospacing="1" w:line="240" w:lineRule="auto"/>
        <w:ind w:firstLine="708"/>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lastRenderedPageBreak/>
        <w:t xml:space="preserve">En el </w:t>
      </w:r>
      <w:r w:rsidRPr="00E56668">
        <w:rPr>
          <w:rFonts w:ascii="Segoe UI" w:eastAsia="Times New Roman" w:hAnsi="Segoe UI" w:cs="Segoe UI"/>
          <w:color w:val="000000" w:themeColor="text1"/>
          <w:sz w:val="24"/>
          <w:szCs w:val="24"/>
          <w:lang w:eastAsia="es-ES"/>
        </w:rPr>
        <w:t xml:space="preserve">SERVICIO se incluyen </w:t>
      </w:r>
      <w:r>
        <w:rPr>
          <w:rFonts w:ascii="Segoe UI" w:eastAsia="Times New Roman" w:hAnsi="Segoe UI" w:cs="Segoe UI"/>
          <w:color w:val="000000" w:themeColor="text1"/>
          <w:sz w:val="24"/>
          <w:szCs w:val="24"/>
          <w:lang w:eastAsia="es-ES"/>
        </w:rPr>
        <w:t xml:space="preserve">también </w:t>
      </w:r>
      <w:r w:rsidRPr="00E56668">
        <w:rPr>
          <w:rFonts w:ascii="Segoe UI" w:eastAsia="Times New Roman" w:hAnsi="Segoe UI" w:cs="Segoe UI"/>
          <w:color w:val="000000" w:themeColor="text1"/>
          <w:sz w:val="24"/>
          <w:szCs w:val="24"/>
          <w:lang w:eastAsia="es-ES"/>
        </w:rPr>
        <w:t>titulados superiores y de grado medio que desarrollan las tareas propias de la rama de operaciones y planificación del dispositivo, que abarcan los puestos de apoyo técnico en las operaciones selvícolas y de extinción, análisis de incendios y seguridad y salud laboral.</w:t>
      </w:r>
    </w:p>
    <w:p w14:paraId="5F00F5E6" w14:textId="3C3FFF0A" w:rsidR="00424070" w:rsidRPr="00E56668" w:rsidRDefault="00DA66BB" w:rsidP="00097178">
      <w:pPr>
        <w:spacing w:after="100" w:afterAutospacing="1" w:line="240" w:lineRule="auto"/>
        <w:ind w:firstLine="708"/>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E</w:t>
      </w:r>
      <w:r w:rsidRPr="00E56668">
        <w:rPr>
          <w:rFonts w:ascii="Segoe UI" w:eastAsia="Times New Roman" w:hAnsi="Segoe UI" w:cs="Segoe UI"/>
          <w:color w:val="000000" w:themeColor="text1"/>
          <w:sz w:val="24"/>
          <w:szCs w:val="24"/>
          <w:lang w:eastAsia="es-ES"/>
        </w:rPr>
        <w:t xml:space="preserve">n los últimos años </w:t>
      </w:r>
      <w:r>
        <w:rPr>
          <w:rFonts w:ascii="Segoe UI" w:eastAsia="Times New Roman" w:hAnsi="Segoe UI" w:cs="Segoe UI"/>
          <w:color w:val="000000" w:themeColor="text1"/>
          <w:sz w:val="24"/>
          <w:szCs w:val="24"/>
          <w:lang w:eastAsia="es-ES"/>
        </w:rPr>
        <w:t>el servicio</w:t>
      </w:r>
      <w:r w:rsidR="00424070" w:rsidRPr="00E56668">
        <w:rPr>
          <w:rFonts w:ascii="Segoe UI" w:eastAsia="Times New Roman" w:hAnsi="Segoe UI" w:cs="Segoe UI"/>
          <w:color w:val="000000" w:themeColor="text1"/>
          <w:sz w:val="24"/>
          <w:szCs w:val="24"/>
          <w:lang w:eastAsia="es-ES"/>
        </w:rPr>
        <w:t xml:space="preserve"> </w:t>
      </w:r>
      <w:r>
        <w:rPr>
          <w:rFonts w:ascii="Segoe UI" w:eastAsia="Times New Roman" w:hAnsi="Segoe UI" w:cs="Segoe UI"/>
          <w:color w:val="000000" w:themeColor="text1"/>
          <w:sz w:val="24"/>
          <w:szCs w:val="24"/>
          <w:lang w:eastAsia="es-ES"/>
        </w:rPr>
        <w:t xml:space="preserve">ha </w:t>
      </w:r>
      <w:r w:rsidR="00FC25AC" w:rsidRPr="00E56668">
        <w:rPr>
          <w:rFonts w:ascii="Segoe UI" w:eastAsia="Times New Roman" w:hAnsi="Segoe UI" w:cs="Segoe UI"/>
          <w:color w:val="000000" w:themeColor="text1"/>
          <w:sz w:val="24"/>
          <w:szCs w:val="24"/>
          <w:lang w:eastAsia="es-ES"/>
        </w:rPr>
        <w:t>experimenta</w:t>
      </w:r>
      <w:r>
        <w:rPr>
          <w:rFonts w:ascii="Segoe UI" w:eastAsia="Times New Roman" w:hAnsi="Segoe UI" w:cs="Segoe UI"/>
          <w:color w:val="000000" w:themeColor="text1"/>
          <w:sz w:val="24"/>
          <w:szCs w:val="24"/>
          <w:lang w:eastAsia="es-ES"/>
        </w:rPr>
        <w:t>do</w:t>
      </w:r>
      <w:r w:rsidR="00424070" w:rsidRPr="00E56668">
        <w:rPr>
          <w:rFonts w:ascii="Segoe UI" w:eastAsia="Times New Roman" w:hAnsi="Segoe UI" w:cs="Segoe UI"/>
          <w:color w:val="000000" w:themeColor="text1"/>
          <w:sz w:val="24"/>
          <w:szCs w:val="24"/>
          <w:lang w:eastAsia="es-ES"/>
        </w:rPr>
        <w:t xml:space="preserve"> una importante evolución en la profesionalización de sus miembros</w:t>
      </w:r>
      <w:r>
        <w:rPr>
          <w:rFonts w:ascii="Segoe UI" w:eastAsia="Times New Roman" w:hAnsi="Segoe UI" w:cs="Segoe UI"/>
          <w:color w:val="000000" w:themeColor="text1"/>
          <w:sz w:val="24"/>
          <w:szCs w:val="24"/>
          <w:lang w:eastAsia="es-ES"/>
        </w:rPr>
        <w:t xml:space="preserve"> y la consolidación de sus plantillas</w:t>
      </w:r>
      <w:r w:rsidR="00424070" w:rsidRPr="00E56668">
        <w:rPr>
          <w:rFonts w:ascii="Segoe UI" w:eastAsia="Times New Roman" w:hAnsi="Segoe UI" w:cs="Segoe UI"/>
          <w:color w:val="000000" w:themeColor="text1"/>
          <w:sz w:val="24"/>
          <w:szCs w:val="24"/>
          <w:lang w:eastAsia="es-ES"/>
        </w:rPr>
        <w:t xml:space="preserve">, </w:t>
      </w:r>
      <w:r>
        <w:rPr>
          <w:rFonts w:ascii="Segoe UI" w:eastAsia="Times New Roman" w:hAnsi="Segoe UI" w:cs="Segoe UI"/>
          <w:color w:val="000000" w:themeColor="text1"/>
          <w:sz w:val="24"/>
          <w:szCs w:val="24"/>
          <w:lang w:eastAsia="es-ES"/>
        </w:rPr>
        <w:t xml:space="preserve">especialmente desde el II </w:t>
      </w:r>
      <w:r w:rsidRPr="00DA66BB">
        <w:rPr>
          <w:rFonts w:ascii="Segoe UI" w:eastAsia="Times New Roman" w:hAnsi="Segoe UI" w:cs="Segoe UI"/>
          <w:color w:val="000000" w:themeColor="text1"/>
          <w:sz w:val="24"/>
          <w:szCs w:val="24"/>
          <w:lang w:eastAsia="es-ES"/>
        </w:rPr>
        <w:t xml:space="preserve">Acuerdo de Consolidación de Empleo y Mejora de Calidad </w:t>
      </w:r>
      <w:r>
        <w:rPr>
          <w:rFonts w:ascii="Segoe UI" w:eastAsia="Times New Roman" w:hAnsi="Segoe UI" w:cs="Segoe UI"/>
          <w:color w:val="000000" w:themeColor="text1"/>
          <w:sz w:val="24"/>
          <w:szCs w:val="24"/>
          <w:lang w:eastAsia="es-ES"/>
        </w:rPr>
        <w:t xml:space="preserve">firmado </w:t>
      </w:r>
      <w:r w:rsidR="00202196">
        <w:rPr>
          <w:rFonts w:ascii="Segoe UI" w:eastAsia="Times New Roman" w:hAnsi="Segoe UI" w:cs="Segoe UI"/>
          <w:color w:val="000000" w:themeColor="text1"/>
          <w:sz w:val="24"/>
          <w:szCs w:val="24"/>
          <w:lang w:eastAsia="es-ES"/>
        </w:rPr>
        <w:t xml:space="preserve">en febrero de 2022 </w:t>
      </w:r>
      <w:r>
        <w:rPr>
          <w:rFonts w:ascii="Segoe UI" w:eastAsia="Times New Roman" w:hAnsi="Segoe UI" w:cs="Segoe UI"/>
          <w:color w:val="000000" w:themeColor="text1"/>
          <w:sz w:val="24"/>
          <w:szCs w:val="24"/>
          <w:lang w:eastAsia="es-ES"/>
        </w:rPr>
        <w:t xml:space="preserve">por la CARM y los dos sindicatos mayoritarios de la Región de Murcia, CCOO y UGT. </w:t>
      </w:r>
    </w:p>
    <w:p w14:paraId="1D660B27" w14:textId="3521E3B6" w:rsidR="00424070" w:rsidRPr="00202196" w:rsidRDefault="00DA66BB" w:rsidP="00097178">
      <w:pPr>
        <w:spacing w:after="100" w:afterAutospacing="1" w:line="240" w:lineRule="auto"/>
        <w:ind w:firstLine="708"/>
        <w:jc w:val="both"/>
        <w:rPr>
          <w:rFonts w:ascii="Segoe UI" w:eastAsia="Times New Roman" w:hAnsi="Segoe UI" w:cs="Segoe UI"/>
          <w:sz w:val="24"/>
          <w:szCs w:val="24"/>
          <w:lang w:eastAsia="es-ES"/>
        </w:rPr>
      </w:pPr>
      <w:r>
        <w:rPr>
          <w:rFonts w:ascii="Segoe UI" w:eastAsia="Times New Roman" w:hAnsi="Segoe UI" w:cs="Segoe UI"/>
          <w:color w:val="000000" w:themeColor="text1"/>
          <w:sz w:val="24"/>
          <w:szCs w:val="24"/>
          <w:lang w:eastAsia="es-ES"/>
        </w:rPr>
        <w:t>La</w:t>
      </w:r>
      <w:r w:rsidR="00424070" w:rsidRPr="00E56668">
        <w:rPr>
          <w:rFonts w:ascii="Segoe UI" w:eastAsia="Times New Roman" w:hAnsi="Segoe UI" w:cs="Segoe UI"/>
          <w:color w:val="000000" w:themeColor="text1"/>
          <w:sz w:val="24"/>
          <w:szCs w:val="24"/>
          <w:lang w:eastAsia="es-ES"/>
        </w:rPr>
        <w:t xml:space="preserve"> estabilidad </w:t>
      </w:r>
      <w:r>
        <w:rPr>
          <w:rFonts w:ascii="Segoe UI" w:eastAsia="Times New Roman" w:hAnsi="Segoe UI" w:cs="Segoe UI"/>
          <w:color w:val="000000" w:themeColor="text1"/>
          <w:sz w:val="24"/>
          <w:szCs w:val="24"/>
          <w:lang w:eastAsia="es-ES"/>
        </w:rPr>
        <w:t xml:space="preserve">laboral de los bomberos forestales </w:t>
      </w:r>
      <w:r w:rsidR="00424070" w:rsidRPr="00E56668">
        <w:rPr>
          <w:rFonts w:ascii="Segoe UI" w:eastAsia="Times New Roman" w:hAnsi="Segoe UI" w:cs="Segoe UI"/>
          <w:color w:val="000000" w:themeColor="text1"/>
          <w:sz w:val="24"/>
          <w:szCs w:val="24"/>
          <w:lang w:eastAsia="es-ES"/>
        </w:rPr>
        <w:t xml:space="preserve">ha permitido crecer en la experiencia profesional de sus miembros, la formación y la prevención de los riesgos laborales. </w:t>
      </w:r>
      <w:r>
        <w:rPr>
          <w:rFonts w:ascii="Segoe UI" w:eastAsia="Times New Roman" w:hAnsi="Segoe UI" w:cs="Segoe UI"/>
          <w:color w:val="000000" w:themeColor="text1"/>
          <w:sz w:val="24"/>
          <w:szCs w:val="24"/>
          <w:lang w:eastAsia="es-ES"/>
        </w:rPr>
        <w:t>Los sucesivos contratos de servicio público licitados por la CARM han incluido</w:t>
      </w:r>
      <w:r w:rsidR="00424070" w:rsidRPr="00E56668">
        <w:rPr>
          <w:rFonts w:ascii="Segoe UI" w:eastAsia="Times New Roman" w:hAnsi="Segoe UI" w:cs="Segoe UI"/>
          <w:color w:val="000000" w:themeColor="text1"/>
          <w:sz w:val="24"/>
          <w:szCs w:val="24"/>
          <w:lang w:eastAsia="es-ES"/>
        </w:rPr>
        <w:t>, como condición de ejecución del propio contrato, la subrogación de todos los trabajadores</w:t>
      </w:r>
      <w:r w:rsidR="00F32E37">
        <w:rPr>
          <w:rFonts w:ascii="Segoe UI" w:eastAsia="Times New Roman" w:hAnsi="Segoe UI" w:cs="Segoe UI"/>
          <w:color w:val="000000" w:themeColor="text1"/>
          <w:sz w:val="24"/>
          <w:szCs w:val="24"/>
          <w:lang w:eastAsia="es-ES"/>
        </w:rPr>
        <w:t xml:space="preserve"> y las trabajadoras</w:t>
      </w:r>
      <w:r w:rsidR="00424070" w:rsidRPr="00E56668">
        <w:rPr>
          <w:rFonts w:ascii="Segoe UI" w:eastAsia="Times New Roman" w:hAnsi="Segoe UI" w:cs="Segoe UI"/>
          <w:color w:val="000000" w:themeColor="text1"/>
          <w:sz w:val="24"/>
          <w:szCs w:val="24"/>
          <w:lang w:eastAsia="es-ES"/>
        </w:rPr>
        <w:t xml:space="preserve">, </w:t>
      </w:r>
      <w:r w:rsidR="00F61248" w:rsidRPr="00E56668">
        <w:rPr>
          <w:rFonts w:ascii="Segoe UI" w:eastAsia="Times New Roman" w:hAnsi="Segoe UI" w:cs="Segoe UI"/>
          <w:color w:val="000000" w:themeColor="text1"/>
          <w:sz w:val="24"/>
          <w:szCs w:val="24"/>
          <w:lang w:eastAsia="es-ES"/>
        </w:rPr>
        <w:t xml:space="preserve">de acuerdo también con los objetivos de </w:t>
      </w:r>
      <w:r w:rsidR="00F61248" w:rsidRPr="00202196">
        <w:rPr>
          <w:rFonts w:ascii="Segoe UI" w:eastAsia="Times New Roman" w:hAnsi="Segoe UI" w:cs="Segoe UI"/>
          <w:sz w:val="24"/>
          <w:szCs w:val="24"/>
          <w:lang w:eastAsia="es-ES"/>
        </w:rPr>
        <w:t xml:space="preserve">la Estrategia </w:t>
      </w:r>
      <w:r w:rsidR="00490471" w:rsidRPr="00202196">
        <w:rPr>
          <w:rFonts w:ascii="Segoe UI" w:eastAsia="Times New Roman" w:hAnsi="Segoe UI" w:cs="Segoe UI"/>
          <w:sz w:val="24"/>
          <w:szCs w:val="24"/>
          <w:lang w:eastAsia="es-ES"/>
        </w:rPr>
        <w:t xml:space="preserve">de Reactivación para el </w:t>
      </w:r>
      <w:r w:rsidR="00F61248" w:rsidRPr="00202196">
        <w:rPr>
          <w:rFonts w:ascii="Segoe UI" w:eastAsia="Times New Roman" w:hAnsi="Segoe UI" w:cs="Segoe UI"/>
          <w:sz w:val="24"/>
          <w:szCs w:val="24"/>
          <w:lang w:eastAsia="es-ES"/>
        </w:rPr>
        <w:t>Empleo de Calidad de la Región de Murcia</w:t>
      </w:r>
      <w:r w:rsidR="00490471" w:rsidRPr="00202196">
        <w:rPr>
          <w:rFonts w:ascii="Segoe UI" w:eastAsia="Times New Roman" w:hAnsi="Segoe UI" w:cs="Segoe UI"/>
          <w:sz w:val="24"/>
          <w:szCs w:val="24"/>
          <w:lang w:eastAsia="es-ES"/>
        </w:rPr>
        <w:t xml:space="preserve"> 2021-2024</w:t>
      </w:r>
      <w:r w:rsidR="00F61248" w:rsidRPr="00202196">
        <w:rPr>
          <w:rFonts w:ascii="Segoe UI" w:eastAsia="Times New Roman" w:hAnsi="Segoe UI" w:cs="Segoe UI"/>
          <w:sz w:val="24"/>
          <w:szCs w:val="24"/>
          <w:lang w:eastAsia="es-ES"/>
        </w:rPr>
        <w:t>.</w:t>
      </w:r>
    </w:p>
    <w:p w14:paraId="6802F89C" w14:textId="4B2DEC41" w:rsidR="0009295E" w:rsidRPr="00E56668" w:rsidRDefault="003F146C" w:rsidP="00097178">
      <w:pPr>
        <w:spacing w:after="100" w:afterAutospacing="1" w:line="240" w:lineRule="auto"/>
        <w:ind w:firstLine="708"/>
        <w:jc w:val="both"/>
        <w:rPr>
          <w:rFonts w:ascii="Segoe UI" w:eastAsia="Times New Roman" w:hAnsi="Segoe UI" w:cs="Segoe UI"/>
          <w:color w:val="000000" w:themeColor="text1"/>
          <w:sz w:val="24"/>
          <w:szCs w:val="24"/>
          <w:lang w:eastAsia="es-ES"/>
        </w:rPr>
      </w:pPr>
      <w:r w:rsidRPr="00F74AEB">
        <w:rPr>
          <w:rFonts w:ascii="Segoe UI" w:eastAsia="Times New Roman" w:hAnsi="Segoe UI" w:cs="Segoe UI"/>
          <w:sz w:val="24"/>
          <w:szCs w:val="24"/>
          <w:lang w:eastAsia="es-ES"/>
        </w:rPr>
        <w:t>Asimismo, el citado Acuerdo actualizó la masa salarial de los trabajadores que deberá alcanzar el próximo año un incremento total del 19,60%, cuya distribución salarial fue acordada entre la representación empresarial y sindical. L</w:t>
      </w:r>
      <w:r>
        <w:rPr>
          <w:rFonts w:ascii="Segoe UI" w:eastAsia="Times New Roman" w:hAnsi="Segoe UI" w:cs="Segoe UI"/>
          <w:color w:val="000000" w:themeColor="text1"/>
          <w:sz w:val="24"/>
          <w:szCs w:val="24"/>
          <w:lang w:eastAsia="es-ES"/>
        </w:rPr>
        <w:t xml:space="preserve">os firmantes consideraron </w:t>
      </w:r>
      <w:r w:rsidR="0009295E" w:rsidRPr="00E56668">
        <w:rPr>
          <w:rFonts w:ascii="Segoe UI" w:eastAsia="Times New Roman" w:hAnsi="Segoe UI" w:cs="Segoe UI"/>
          <w:color w:val="000000" w:themeColor="text1"/>
          <w:sz w:val="24"/>
          <w:szCs w:val="24"/>
          <w:lang w:eastAsia="es-ES"/>
        </w:rPr>
        <w:t xml:space="preserve">oportuno </w:t>
      </w:r>
      <w:r>
        <w:rPr>
          <w:rFonts w:ascii="Segoe UI" w:eastAsia="Times New Roman" w:hAnsi="Segoe UI" w:cs="Segoe UI"/>
          <w:color w:val="000000" w:themeColor="text1"/>
          <w:sz w:val="24"/>
          <w:szCs w:val="24"/>
          <w:lang w:eastAsia="es-ES"/>
        </w:rPr>
        <w:t>seguir trabajando en mejorar las condiciones laborales en l</w:t>
      </w:r>
      <w:r w:rsidR="00F32E37">
        <w:rPr>
          <w:rFonts w:ascii="Segoe UI" w:eastAsia="Times New Roman" w:hAnsi="Segoe UI" w:cs="Segoe UI"/>
          <w:color w:val="000000" w:themeColor="text1"/>
          <w:sz w:val="24"/>
          <w:szCs w:val="24"/>
          <w:lang w:eastAsia="es-ES"/>
        </w:rPr>
        <w:t>o</w:t>
      </w:r>
      <w:r>
        <w:rPr>
          <w:rFonts w:ascii="Segoe UI" w:eastAsia="Times New Roman" w:hAnsi="Segoe UI" w:cs="Segoe UI"/>
          <w:color w:val="000000" w:themeColor="text1"/>
          <w:sz w:val="24"/>
          <w:szCs w:val="24"/>
          <w:lang w:eastAsia="es-ES"/>
        </w:rPr>
        <w:t>s futur</w:t>
      </w:r>
      <w:r w:rsidR="00F32E37">
        <w:rPr>
          <w:rFonts w:ascii="Segoe UI" w:eastAsia="Times New Roman" w:hAnsi="Segoe UI" w:cs="Segoe UI"/>
          <w:color w:val="000000" w:themeColor="text1"/>
          <w:sz w:val="24"/>
          <w:szCs w:val="24"/>
          <w:lang w:eastAsia="es-ES"/>
        </w:rPr>
        <w:t>o</w:t>
      </w:r>
      <w:r>
        <w:rPr>
          <w:rFonts w:ascii="Segoe UI" w:eastAsia="Times New Roman" w:hAnsi="Segoe UI" w:cs="Segoe UI"/>
          <w:color w:val="000000" w:themeColor="text1"/>
          <w:sz w:val="24"/>
          <w:szCs w:val="24"/>
          <w:lang w:eastAsia="es-ES"/>
        </w:rPr>
        <w:t xml:space="preserve">s </w:t>
      </w:r>
      <w:r w:rsidR="00F32E37">
        <w:rPr>
          <w:rFonts w:ascii="Segoe UI" w:eastAsia="Times New Roman" w:hAnsi="Segoe UI" w:cs="Segoe UI"/>
          <w:color w:val="000000" w:themeColor="text1"/>
          <w:sz w:val="24"/>
          <w:szCs w:val="24"/>
          <w:lang w:eastAsia="es-ES"/>
        </w:rPr>
        <w:t>contratos</w:t>
      </w:r>
      <w:r>
        <w:rPr>
          <w:rFonts w:ascii="Segoe UI" w:eastAsia="Times New Roman" w:hAnsi="Segoe UI" w:cs="Segoe UI"/>
          <w:color w:val="000000" w:themeColor="text1"/>
          <w:sz w:val="24"/>
          <w:szCs w:val="24"/>
          <w:lang w:eastAsia="es-ES"/>
        </w:rPr>
        <w:t xml:space="preserve"> de servicio público.  </w:t>
      </w:r>
    </w:p>
    <w:p w14:paraId="3E8E1804" w14:textId="27A16D9C" w:rsidR="006E2EC5" w:rsidRDefault="003F146C" w:rsidP="00097178">
      <w:pPr>
        <w:spacing w:after="100" w:afterAutospacing="1" w:line="240" w:lineRule="auto"/>
        <w:ind w:firstLine="708"/>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La</w:t>
      </w:r>
      <w:r w:rsidR="006E2EC5" w:rsidRPr="00E56668">
        <w:rPr>
          <w:rFonts w:ascii="Segoe UI" w:eastAsia="Times New Roman" w:hAnsi="Segoe UI" w:cs="Segoe UI"/>
          <w:color w:val="000000" w:themeColor="text1"/>
          <w:sz w:val="24"/>
          <w:szCs w:val="24"/>
          <w:lang w:eastAsia="es-ES"/>
        </w:rPr>
        <w:t xml:space="preserve"> Consejería de Medio Ambiente</w:t>
      </w:r>
      <w:r>
        <w:rPr>
          <w:rFonts w:ascii="Segoe UI" w:eastAsia="Times New Roman" w:hAnsi="Segoe UI" w:cs="Segoe UI"/>
          <w:color w:val="000000" w:themeColor="text1"/>
          <w:sz w:val="24"/>
          <w:szCs w:val="24"/>
          <w:lang w:eastAsia="es-ES"/>
        </w:rPr>
        <w:t xml:space="preserve">, </w:t>
      </w:r>
      <w:r w:rsidR="00A60FF9">
        <w:rPr>
          <w:rFonts w:ascii="Segoe UI" w:eastAsia="Times New Roman" w:hAnsi="Segoe UI" w:cs="Segoe UI"/>
          <w:color w:val="000000" w:themeColor="text1"/>
          <w:sz w:val="24"/>
          <w:szCs w:val="24"/>
          <w:lang w:eastAsia="es-ES"/>
        </w:rPr>
        <w:t xml:space="preserve">Industria, </w:t>
      </w:r>
      <w:r>
        <w:rPr>
          <w:rFonts w:ascii="Segoe UI" w:eastAsia="Times New Roman" w:hAnsi="Segoe UI" w:cs="Segoe UI"/>
          <w:color w:val="000000" w:themeColor="text1"/>
          <w:sz w:val="24"/>
          <w:szCs w:val="24"/>
          <w:lang w:eastAsia="es-ES"/>
        </w:rPr>
        <w:t>Universidades, Investigación y Mar Menor</w:t>
      </w:r>
      <w:r w:rsidR="006E2EC5" w:rsidRPr="00E56668">
        <w:rPr>
          <w:rFonts w:ascii="Segoe UI" w:eastAsia="Times New Roman" w:hAnsi="Segoe UI" w:cs="Segoe UI"/>
          <w:color w:val="000000" w:themeColor="text1"/>
          <w:sz w:val="24"/>
          <w:szCs w:val="24"/>
          <w:lang w:eastAsia="es-ES"/>
        </w:rPr>
        <w:t xml:space="preserve"> </w:t>
      </w:r>
      <w:r>
        <w:rPr>
          <w:rFonts w:ascii="Segoe UI" w:eastAsia="Times New Roman" w:hAnsi="Segoe UI" w:cs="Segoe UI"/>
          <w:color w:val="000000" w:themeColor="text1"/>
          <w:sz w:val="24"/>
          <w:szCs w:val="24"/>
          <w:lang w:eastAsia="es-ES"/>
        </w:rPr>
        <w:t>está trabajando en la concesión de u</w:t>
      </w:r>
      <w:r w:rsidR="006E2EC5" w:rsidRPr="00E56668">
        <w:rPr>
          <w:rFonts w:ascii="Segoe UI" w:eastAsia="Times New Roman" w:hAnsi="Segoe UI" w:cs="Segoe UI"/>
          <w:color w:val="000000" w:themeColor="text1"/>
          <w:sz w:val="24"/>
          <w:szCs w:val="24"/>
          <w:lang w:eastAsia="es-ES"/>
        </w:rPr>
        <w:t xml:space="preserve">n nuevo servicio </w:t>
      </w:r>
      <w:r>
        <w:rPr>
          <w:rFonts w:ascii="Segoe UI" w:eastAsia="Times New Roman" w:hAnsi="Segoe UI" w:cs="Segoe UI"/>
          <w:color w:val="000000" w:themeColor="text1"/>
          <w:sz w:val="24"/>
          <w:szCs w:val="24"/>
          <w:lang w:eastAsia="es-ES"/>
        </w:rPr>
        <w:t xml:space="preserve">que deberá estar vigente a partir de 2028. </w:t>
      </w:r>
      <w:r w:rsidR="00CB24F2">
        <w:rPr>
          <w:rFonts w:ascii="Segoe UI" w:eastAsia="Times New Roman" w:hAnsi="Segoe UI" w:cs="Segoe UI"/>
          <w:color w:val="000000" w:themeColor="text1"/>
          <w:sz w:val="24"/>
          <w:szCs w:val="24"/>
          <w:lang w:eastAsia="es-ES"/>
        </w:rPr>
        <w:t>S</w:t>
      </w:r>
      <w:r w:rsidR="0009295E" w:rsidRPr="00E56668">
        <w:rPr>
          <w:rFonts w:ascii="Segoe UI" w:eastAsia="Times New Roman" w:hAnsi="Segoe UI" w:cs="Segoe UI"/>
          <w:color w:val="000000" w:themeColor="text1"/>
          <w:sz w:val="24"/>
          <w:szCs w:val="24"/>
          <w:lang w:eastAsia="es-ES"/>
        </w:rPr>
        <w:t>e considera necesario por ambas partes consensuar objetivos que se vean reflejados en el mismo con repercusión directa sobre dicho personal, y dentro de las posibilidades legales y económicas de siguiente contrato público.</w:t>
      </w:r>
      <w:r w:rsidR="00B07879">
        <w:rPr>
          <w:rFonts w:ascii="Segoe UI" w:eastAsia="Times New Roman" w:hAnsi="Segoe UI" w:cs="Segoe UI"/>
          <w:color w:val="000000" w:themeColor="text1"/>
          <w:sz w:val="24"/>
          <w:szCs w:val="24"/>
          <w:lang w:eastAsia="es-ES"/>
        </w:rPr>
        <w:t xml:space="preserve"> Por todo ello:</w:t>
      </w:r>
    </w:p>
    <w:p w14:paraId="11CB2F41" w14:textId="77777777" w:rsidR="000A23F4" w:rsidRDefault="000A23F4" w:rsidP="000A23F4">
      <w:pPr>
        <w:spacing w:after="100" w:afterAutospacing="1" w:line="240" w:lineRule="auto"/>
        <w:jc w:val="both"/>
        <w:rPr>
          <w:rFonts w:ascii="Segoe UI" w:eastAsia="Times New Roman" w:hAnsi="Segoe UI" w:cs="Segoe UI"/>
          <w:color w:val="000000" w:themeColor="text1"/>
          <w:sz w:val="24"/>
          <w:szCs w:val="24"/>
          <w:lang w:eastAsia="es-ES"/>
        </w:rPr>
      </w:pPr>
    </w:p>
    <w:p w14:paraId="0AB34CFB" w14:textId="77777777" w:rsidR="000A23F4" w:rsidRPr="00E56668" w:rsidRDefault="000A23F4" w:rsidP="000A23F4">
      <w:pPr>
        <w:spacing w:after="0" w:line="240" w:lineRule="auto"/>
        <w:jc w:val="center"/>
        <w:rPr>
          <w:rFonts w:ascii="Segoe UI" w:eastAsia="Times New Roman" w:hAnsi="Segoe UI" w:cs="Segoe UI"/>
          <w:b/>
          <w:color w:val="000000" w:themeColor="text1"/>
          <w:sz w:val="24"/>
          <w:szCs w:val="24"/>
          <w:lang w:eastAsia="es-ES"/>
        </w:rPr>
      </w:pPr>
      <w:r w:rsidRPr="00E56668">
        <w:rPr>
          <w:rFonts w:ascii="Segoe UI" w:eastAsia="Times New Roman" w:hAnsi="Segoe UI" w:cs="Segoe UI"/>
          <w:b/>
          <w:color w:val="000000" w:themeColor="text1"/>
          <w:sz w:val="24"/>
          <w:szCs w:val="24"/>
          <w:lang w:eastAsia="es-ES"/>
        </w:rPr>
        <w:t>A C U E R D A N</w:t>
      </w:r>
    </w:p>
    <w:p w14:paraId="71C55971" w14:textId="77777777" w:rsidR="000A23F4" w:rsidRDefault="000A23F4" w:rsidP="000A23F4">
      <w:pPr>
        <w:spacing w:after="100" w:afterAutospacing="1" w:line="240" w:lineRule="auto"/>
        <w:jc w:val="both"/>
        <w:rPr>
          <w:rFonts w:ascii="Segoe UI" w:eastAsia="Times New Roman" w:hAnsi="Segoe UI" w:cs="Segoe UI"/>
          <w:color w:val="000000" w:themeColor="text1"/>
          <w:sz w:val="24"/>
          <w:szCs w:val="24"/>
          <w:lang w:eastAsia="es-ES"/>
        </w:rPr>
      </w:pPr>
    </w:p>
    <w:p w14:paraId="6D584AC3" w14:textId="412FFC3C" w:rsidR="000A23F4" w:rsidRPr="000A23F4" w:rsidRDefault="000A23F4" w:rsidP="000A23F4">
      <w:pPr>
        <w:pStyle w:val="Prrafodelista"/>
        <w:numPr>
          <w:ilvl w:val="0"/>
          <w:numId w:val="7"/>
        </w:numPr>
        <w:spacing w:after="100" w:afterAutospacing="1" w:line="240" w:lineRule="auto"/>
        <w:jc w:val="both"/>
        <w:rPr>
          <w:rFonts w:ascii="Segoe UI" w:eastAsia="Times New Roman" w:hAnsi="Segoe UI" w:cs="Segoe UI"/>
          <w:color w:val="000000" w:themeColor="text1"/>
          <w:sz w:val="24"/>
          <w:szCs w:val="24"/>
          <w:lang w:eastAsia="es-ES"/>
        </w:rPr>
      </w:pPr>
      <w:r w:rsidRPr="000A23F4">
        <w:rPr>
          <w:rFonts w:ascii="Segoe UI" w:eastAsia="Times New Roman" w:hAnsi="Segoe UI" w:cs="Segoe UI"/>
          <w:color w:val="000000" w:themeColor="text1"/>
          <w:sz w:val="24"/>
          <w:szCs w:val="24"/>
          <w:lang w:eastAsia="es-ES"/>
        </w:rPr>
        <w:t>Las siguientes cláusulas sociales:</w:t>
      </w:r>
    </w:p>
    <w:p w14:paraId="6E3BB4D3" w14:textId="7E812007" w:rsidR="000A23F4" w:rsidRDefault="000A23F4" w:rsidP="008D656F">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sidRPr="000A23F4">
        <w:rPr>
          <w:rFonts w:ascii="Segoe UI" w:eastAsia="Times New Roman" w:hAnsi="Segoe UI" w:cs="Segoe UI"/>
          <w:color w:val="000000" w:themeColor="text1"/>
          <w:sz w:val="24"/>
          <w:szCs w:val="24"/>
          <w:lang w:eastAsia="es-ES"/>
        </w:rPr>
        <w:t xml:space="preserve">El carácter permanente, esencial y estratégico de las actividades objeto del contrato para la protección del medio natural, la prevención y extinción de incendios forestales y la participación en los planes de protección civil y </w:t>
      </w:r>
      <w:r w:rsidRPr="000A23F4">
        <w:rPr>
          <w:rFonts w:ascii="Segoe UI" w:eastAsia="Times New Roman" w:hAnsi="Segoe UI" w:cs="Segoe UI"/>
          <w:color w:val="000000" w:themeColor="text1"/>
          <w:sz w:val="24"/>
          <w:szCs w:val="24"/>
          <w:lang w:eastAsia="es-ES"/>
        </w:rPr>
        <w:lastRenderedPageBreak/>
        <w:t>emergencias de la Comunidad Autónoma de la Región de Murcia. Ello implica que la prestación continuada del servicio durante todo el año deberá reflejarse en una organización del empleo basada prioritariamente en relaciones laborales estables.</w:t>
      </w:r>
    </w:p>
    <w:p w14:paraId="0AD1E6CC" w14:textId="3A08AF76" w:rsidR="000A23F4" w:rsidRDefault="000A23F4" w:rsidP="001115AC">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sidRPr="000A23F4">
        <w:rPr>
          <w:rFonts w:ascii="Segoe UI" w:eastAsia="Times New Roman" w:hAnsi="Segoe UI" w:cs="Segoe UI"/>
          <w:color w:val="000000" w:themeColor="text1"/>
          <w:sz w:val="24"/>
          <w:szCs w:val="24"/>
          <w:lang w:eastAsia="es-ES"/>
        </w:rPr>
        <w:t>Serán puestos estructurales aquellos necesarios para la prestación ordinaria y permanente de las actividades objeto del contrato durante los doce meses del año. Tales puestos deberán ser cubiertos mediante contratación indefinida, sin perjuicio de las modalidades contractuales legalmente previstas para necesidades extraordinarias, estacionales o de sustitución.</w:t>
      </w:r>
    </w:p>
    <w:p w14:paraId="062F1A8E" w14:textId="14BCBE12" w:rsidR="000A23F4" w:rsidRDefault="000A23F4" w:rsidP="00183DB1">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sidRPr="000A23F4">
        <w:rPr>
          <w:rFonts w:ascii="Segoe UI" w:eastAsia="Times New Roman" w:hAnsi="Segoe UI" w:cs="Segoe UI"/>
          <w:color w:val="000000" w:themeColor="text1"/>
          <w:sz w:val="24"/>
          <w:szCs w:val="24"/>
          <w:lang w:eastAsia="es-ES"/>
        </w:rPr>
        <w:t xml:space="preserve">Las unidades operativas, brigadas, centros de coordinación y servicios técnicos cuya actividad se desarrolle de forma continuada durante todo el año deberán contar con cobertura contractual durante los doce meses del año. </w:t>
      </w:r>
      <w:r w:rsidR="00752FE0">
        <w:rPr>
          <w:rFonts w:ascii="Segoe UI" w:eastAsia="Times New Roman" w:hAnsi="Segoe UI" w:cs="Segoe UI"/>
          <w:color w:val="000000" w:themeColor="text1"/>
          <w:sz w:val="24"/>
          <w:szCs w:val="24"/>
          <w:lang w:eastAsia="es-ES"/>
        </w:rPr>
        <w:t xml:space="preserve">Se </w:t>
      </w:r>
      <w:r w:rsidRPr="000A23F4">
        <w:rPr>
          <w:rFonts w:ascii="Segoe UI" w:eastAsia="Times New Roman" w:hAnsi="Segoe UI" w:cs="Segoe UI"/>
          <w:color w:val="000000" w:themeColor="text1"/>
          <w:sz w:val="24"/>
          <w:szCs w:val="24"/>
          <w:lang w:eastAsia="es-ES"/>
        </w:rPr>
        <w:t>garantizará la continuidad de los efectivos adscritos a dichos servicios durante toda la vigencia del contrato, salvo causas legalmente justificadas.</w:t>
      </w:r>
    </w:p>
    <w:p w14:paraId="3069FAE5" w14:textId="43697E8B" w:rsidR="000A23F4" w:rsidRDefault="00F3406E" w:rsidP="00B833F6">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 xml:space="preserve">El personal adscrito a este servicio estará sujeto al régimen de subrogación previsto en el convenio colectivo del sector. </w:t>
      </w:r>
    </w:p>
    <w:p w14:paraId="6F136E05" w14:textId="6DEFBBEF" w:rsidR="000A23F4" w:rsidRDefault="00F3406E" w:rsidP="00ED5D0A">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Se planificará de forma anual u</w:t>
      </w:r>
      <w:r w:rsidR="000A23F4" w:rsidRPr="000A23F4">
        <w:rPr>
          <w:rFonts w:ascii="Segoe UI" w:eastAsia="Times New Roman" w:hAnsi="Segoe UI" w:cs="Segoe UI"/>
          <w:color w:val="000000" w:themeColor="text1"/>
          <w:sz w:val="24"/>
          <w:szCs w:val="24"/>
          <w:lang w:eastAsia="es-ES"/>
        </w:rPr>
        <w:t>n Plan de Formación específico para todo el personal adscrito al servicio. La formación obligatoria exigida para el desempeño de las funciones operativas o técnicas tendrá la consideración de tiempo efectivo de trabajo.</w:t>
      </w:r>
    </w:p>
    <w:p w14:paraId="096EC32D" w14:textId="7C69B93A" w:rsidR="000A23F4" w:rsidRDefault="00F3406E" w:rsidP="002F724D">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 xml:space="preserve">Se </w:t>
      </w:r>
      <w:r w:rsidR="000A23F4" w:rsidRPr="000A23F4">
        <w:rPr>
          <w:rFonts w:ascii="Segoe UI" w:eastAsia="Times New Roman" w:hAnsi="Segoe UI" w:cs="Segoe UI"/>
          <w:color w:val="000000" w:themeColor="text1"/>
          <w:sz w:val="24"/>
          <w:szCs w:val="24"/>
          <w:lang w:eastAsia="es-ES"/>
        </w:rPr>
        <w:t>desarrollará un programa específico de vigilancia de la salud adaptado a los riesgos derivados de la actividad de prevención y extinción de incendios forestales y de participación en emergencias. El programa incluirá medidas de seguimiento de riesgos físicos, ergonómicos y psicosociales.</w:t>
      </w:r>
    </w:p>
    <w:p w14:paraId="37E6E1FB" w14:textId="0C2FAE91" w:rsidR="000A23F4" w:rsidRDefault="000A23F4" w:rsidP="002056C3">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sidRPr="000A23F4">
        <w:rPr>
          <w:rFonts w:ascii="Segoe UI" w:eastAsia="Times New Roman" w:hAnsi="Segoe UI" w:cs="Segoe UI"/>
          <w:color w:val="000000" w:themeColor="text1"/>
          <w:sz w:val="24"/>
          <w:szCs w:val="24"/>
          <w:lang w:eastAsia="es-ES"/>
        </w:rPr>
        <w:t xml:space="preserve">La planificación anual de efectivos deberá realizarse procurando compatibilizar la adecuada </w:t>
      </w:r>
      <w:r w:rsidR="00F3406E">
        <w:rPr>
          <w:rFonts w:ascii="Segoe UI" w:eastAsia="Times New Roman" w:hAnsi="Segoe UI" w:cs="Segoe UI"/>
          <w:color w:val="000000" w:themeColor="text1"/>
          <w:sz w:val="24"/>
          <w:szCs w:val="24"/>
          <w:lang w:eastAsia="es-ES"/>
        </w:rPr>
        <w:t>prestación del servicio con la conc</w:t>
      </w:r>
      <w:r w:rsidRPr="000A23F4">
        <w:rPr>
          <w:rFonts w:ascii="Segoe UI" w:eastAsia="Times New Roman" w:hAnsi="Segoe UI" w:cs="Segoe UI"/>
          <w:color w:val="000000" w:themeColor="text1"/>
          <w:sz w:val="24"/>
          <w:szCs w:val="24"/>
          <w:lang w:eastAsia="es-ES"/>
        </w:rPr>
        <w:t xml:space="preserve">iliación </w:t>
      </w:r>
      <w:r w:rsidR="00F3406E">
        <w:rPr>
          <w:rFonts w:ascii="Segoe UI" w:eastAsia="Times New Roman" w:hAnsi="Segoe UI" w:cs="Segoe UI"/>
          <w:color w:val="000000" w:themeColor="text1"/>
          <w:sz w:val="24"/>
          <w:szCs w:val="24"/>
          <w:lang w:eastAsia="es-ES"/>
        </w:rPr>
        <w:t xml:space="preserve">de la vida laboral y familiar </w:t>
      </w:r>
      <w:r w:rsidRPr="000A23F4">
        <w:rPr>
          <w:rFonts w:ascii="Segoe UI" w:eastAsia="Times New Roman" w:hAnsi="Segoe UI" w:cs="Segoe UI"/>
          <w:color w:val="000000" w:themeColor="text1"/>
          <w:sz w:val="24"/>
          <w:szCs w:val="24"/>
          <w:lang w:eastAsia="es-ES"/>
        </w:rPr>
        <w:t>del personal</w:t>
      </w:r>
      <w:r>
        <w:rPr>
          <w:rFonts w:ascii="Segoe UI" w:eastAsia="Times New Roman" w:hAnsi="Segoe UI" w:cs="Segoe UI"/>
          <w:color w:val="000000" w:themeColor="text1"/>
          <w:sz w:val="24"/>
          <w:szCs w:val="24"/>
          <w:lang w:eastAsia="es-ES"/>
        </w:rPr>
        <w:t>.</w:t>
      </w:r>
    </w:p>
    <w:p w14:paraId="45CC7E84" w14:textId="5FCB1FAB" w:rsidR="000A23F4" w:rsidRDefault="00F3406E" w:rsidP="002C1BCA">
      <w:pPr>
        <w:pStyle w:val="Prrafodelista"/>
        <w:numPr>
          <w:ilvl w:val="0"/>
          <w:numId w:val="6"/>
        </w:numPr>
        <w:spacing w:after="100" w:afterAutospacing="1" w:line="240" w:lineRule="auto"/>
        <w:jc w:val="both"/>
        <w:rPr>
          <w:rFonts w:ascii="Segoe UI" w:eastAsia="Times New Roman" w:hAnsi="Segoe UI" w:cs="Segoe UI"/>
          <w:color w:val="000000" w:themeColor="text1"/>
          <w:sz w:val="24"/>
          <w:szCs w:val="24"/>
          <w:lang w:eastAsia="es-ES"/>
        </w:rPr>
      </w:pPr>
      <w:r>
        <w:rPr>
          <w:rFonts w:ascii="Segoe UI" w:eastAsia="Times New Roman" w:hAnsi="Segoe UI" w:cs="Segoe UI"/>
          <w:color w:val="000000" w:themeColor="text1"/>
          <w:sz w:val="24"/>
          <w:szCs w:val="24"/>
          <w:lang w:eastAsia="es-ES"/>
        </w:rPr>
        <w:t>Se desarrollará un</w:t>
      </w:r>
      <w:r w:rsidR="000A23F4" w:rsidRPr="000A23F4">
        <w:rPr>
          <w:rFonts w:ascii="Segoe UI" w:eastAsia="Times New Roman" w:hAnsi="Segoe UI" w:cs="Segoe UI"/>
          <w:color w:val="000000" w:themeColor="text1"/>
          <w:sz w:val="24"/>
          <w:szCs w:val="24"/>
          <w:lang w:eastAsia="es-ES"/>
        </w:rPr>
        <w:t xml:space="preserve"> Plan de Igualdad </w:t>
      </w:r>
      <w:r>
        <w:rPr>
          <w:rFonts w:ascii="Segoe UI" w:eastAsia="Times New Roman" w:hAnsi="Segoe UI" w:cs="Segoe UI"/>
          <w:color w:val="000000" w:themeColor="text1"/>
          <w:sz w:val="24"/>
          <w:szCs w:val="24"/>
          <w:lang w:eastAsia="es-ES"/>
        </w:rPr>
        <w:t>para</w:t>
      </w:r>
      <w:r w:rsidR="000A23F4" w:rsidRPr="000A23F4">
        <w:rPr>
          <w:rFonts w:ascii="Segoe UI" w:eastAsia="Times New Roman" w:hAnsi="Segoe UI" w:cs="Segoe UI"/>
          <w:color w:val="000000" w:themeColor="text1"/>
          <w:sz w:val="24"/>
          <w:szCs w:val="24"/>
          <w:lang w:eastAsia="es-ES"/>
        </w:rPr>
        <w:t xml:space="preserve"> promover medidas específicas </w:t>
      </w:r>
      <w:r>
        <w:rPr>
          <w:rFonts w:ascii="Segoe UI" w:eastAsia="Times New Roman" w:hAnsi="Segoe UI" w:cs="Segoe UI"/>
          <w:color w:val="000000" w:themeColor="text1"/>
          <w:sz w:val="24"/>
          <w:szCs w:val="24"/>
          <w:lang w:eastAsia="es-ES"/>
        </w:rPr>
        <w:t>que</w:t>
      </w:r>
      <w:r w:rsidR="000A23F4" w:rsidRPr="000A23F4">
        <w:rPr>
          <w:rFonts w:ascii="Segoe UI" w:eastAsia="Times New Roman" w:hAnsi="Segoe UI" w:cs="Segoe UI"/>
          <w:color w:val="000000" w:themeColor="text1"/>
          <w:sz w:val="24"/>
          <w:szCs w:val="24"/>
          <w:lang w:eastAsia="es-ES"/>
        </w:rPr>
        <w:t xml:space="preserve"> favore</w:t>
      </w:r>
      <w:r>
        <w:rPr>
          <w:rFonts w:ascii="Segoe UI" w:eastAsia="Times New Roman" w:hAnsi="Segoe UI" w:cs="Segoe UI"/>
          <w:color w:val="000000" w:themeColor="text1"/>
          <w:sz w:val="24"/>
          <w:szCs w:val="24"/>
          <w:lang w:eastAsia="es-ES"/>
        </w:rPr>
        <w:t>zcan</w:t>
      </w:r>
      <w:r w:rsidR="000A23F4" w:rsidRPr="000A23F4">
        <w:rPr>
          <w:rFonts w:ascii="Segoe UI" w:eastAsia="Times New Roman" w:hAnsi="Segoe UI" w:cs="Segoe UI"/>
          <w:color w:val="000000" w:themeColor="text1"/>
          <w:sz w:val="24"/>
          <w:szCs w:val="24"/>
          <w:lang w:eastAsia="es-ES"/>
        </w:rPr>
        <w:t xml:space="preserve"> el acceso, permanencia y promoción profesional de las mujeres en todas las categorías del servicio.</w:t>
      </w:r>
    </w:p>
    <w:p w14:paraId="3424AAEB" w14:textId="77777777" w:rsidR="00424070" w:rsidRDefault="00424070" w:rsidP="00424070">
      <w:pPr>
        <w:spacing w:after="0" w:line="240" w:lineRule="auto"/>
        <w:jc w:val="both"/>
        <w:rPr>
          <w:rFonts w:ascii="Segoe UI" w:eastAsia="Times New Roman" w:hAnsi="Segoe UI" w:cs="Segoe UI"/>
          <w:color w:val="000000" w:themeColor="text1"/>
          <w:sz w:val="24"/>
          <w:szCs w:val="24"/>
          <w:lang w:eastAsia="es-ES"/>
        </w:rPr>
      </w:pPr>
    </w:p>
    <w:p w14:paraId="7DBDD155" w14:textId="7412ED11" w:rsidR="007F2C76" w:rsidRPr="000A23F4" w:rsidRDefault="000A23F4" w:rsidP="000A23F4">
      <w:pPr>
        <w:pStyle w:val="Prrafodelista"/>
        <w:numPr>
          <w:ilvl w:val="0"/>
          <w:numId w:val="7"/>
        </w:numPr>
        <w:spacing w:after="0" w:line="240" w:lineRule="auto"/>
        <w:rPr>
          <w:rFonts w:ascii="Segoe UI" w:eastAsia="Times New Roman" w:hAnsi="Segoe UI" w:cs="Segoe UI"/>
          <w:bCs/>
          <w:color w:val="000000" w:themeColor="text1"/>
          <w:sz w:val="24"/>
          <w:szCs w:val="24"/>
          <w:lang w:eastAsia="es-ES"/>
        </w:rPr>
      </w:pPr>
      <w:r>
        <w:rPr>
          <w:rFonts w:ascii="Segoe UI" w:eastAsia="Times New Roman" w:hAnsi="Segoe UI" w:cs="Segoe UI"/>
          <w:bCs/>
          <w:color w:val="000000" w:themeColor="text1"/>
          <w:sz w:val="24"/>
          <w:szCs w:val="24"/>
          <w:lang w:eastAsia="es-ES"/>
        </w:rPr>
        <w:t>Las siguientes medidas de mejora en la calidad del empleo.</w:t>
      </w:r>
    </w:p>
    <w:p w14:paraId="1337E915" w14:textId="77777777" w:rsidR="007F2C76" w:rsidRPr="00E56668" w:rsidRDefault="007F2C76" w:rsidP="00F61248">
      <w:pPr>
        <w:spacing w:after="0" w:line="240" w:lineRule="auto"/>
        <w:rPr>
          <w:rFonts w:ascii="Segoe UI" w:eastAsia="Times New Roman" w:hAnsi="Segoe UI" w:cs="Segoe UI"/>
          <w:b/>
          <w:color w:val="000000" w:themeColor="text1"/>
          <w:sz w:val="24"/>
          <w:szCs w:val="24"/>
          <w:lang w:eastAsia="es-ES"/>
        </w:rPr>
      </w:pPr>
    </w:p>
    <w:p w14:paraId="15E674B6" w14:textId="77777777" w:rsidR="00AB2AF3" w:rsidRDefault="00181D8E" w:rsidP="00755FE6">
      <w:pPr>
        <w:pStyle w:val="Prrafodelista"/>
        <w:numPr>
          <w:ilvl w:val="0"/>
          <w:numId w:val="8"/>
        </w:numPr>
        <w:jc w:val="both"/>
        <w:rPr>
          <w:rFonts w:ascii="Segoe UI" w:eastAsia="Times New Roman" w:hAnsi="Segoe UI" w:cs="Segoe UI"/>
          <w:sz w:val="24"/>
          <w:szCs w:val="24"/>
          <w:lang w:eastAsia="es-ES"/>
        </w:rPr>
      </w:pPr>
      <w:r w:rsidRPr="00AB2AF3">
        <w:rPr>
          <w:rFonts w:ascii="Segoe UI" w:eastAsia="Times New Roman" w:hAnsi="Segoe UI" w:cs="Segoe UI"/>
          <w:sz w:val="24"/>
          <w:szCs w:val="24"/>
          <w:lang w:eastAsia="es-ES"/>
        </w:rPr>
        <w:t>Implementar</w:t>
      </w:r>
      <w:r w:rsidR="00405C7F" w:rsidRPr="00AB2AF3">
        <w:rPr>
          <w:rFonts w:ascii="Segoe UI" w:eastAsia="Times New Roman" w:hAnsi="Segoe UI" w:cs="Segoe UI"/>
          <w:sz w:val="24"/>
          <w:szCs w:val="24"/>
          <w:lang w:eastAsia="es-ES"/>
        </w:rPr>
        <w:t xml:space="preserve"> el desarrollo a nivel regional de la Ley 5/2024, de 8 de noviembre, básica de bomberos forestales, de aquellos aspectos que aún no hayan sido desarrollados para la Región de Murcia, </w:t>
      </w:r>
      <w:r w:rsidR="00032589" w:rsidRPr="00AB2AF3">
        <w:rPr>
          <w:rFonts w:ascii="Segoe UI" w:eastAsia="Times New Roman" w:hAnsi="Segoe UI" w:cs="Segoe UI"/>
          <w:sz w:val="24"/>
          <w:szCs w:val="24"/>
          <w:lang w:eastAsia="es-ES"/>
        </w:rPr>
        <w:t xml:space="preserve">como </w:t>
      </w:r>
      <w:r w:rsidR="00405C7F" w:rsidRPr="00AB2AF3">
        <w:rPr>
          <w:rFonts w:ascii="Segoe UI" w:eastAsia="Times New Roman" w:hAnsi="Segoe UI" w:cs="Segoe UI"/>
          <w:sz w:val="24"/>
          <w:szCs w:val="24"/>
          <w:lang w:eastAsia="es-ES"/>
        </w:rPr>
        <w:t xml:space="preserve">las medidas </w:t>
      </w:r>
      <w:r w:rsidR="00405C7F" w:rsidRPr="00AB2AF3">
        <w:rPr>
          <w:rFonts w:ascii="Segoe UI" w:eastAsia="Times New Roman" w:hAnsi="Segoe UI" w:cs="Segoe UI"/>
          <w:sz w:val="24"/>
          <w:szCs w:val="24"/>
          <w:lang w:eastAsia="es-ES"/>
        </w:rPr>
        <w:lastRenderedPageBreak/>
        <w:t>relativas a las condiciones laborales, formación, subrogación, seguridad y salud en el trabajo e igualdad de género</w:t>
      </w:r>
      <w:r w:rsidR="00CB0C4E" w:rsidRPr="00AB2AF3">
        <w:rPr>
          <w:rFonts w:ascii="Segoe UI" w:eastAsia="Times New Roman" w:hAnsi="Segoe UI" w:cs="Segoe UI"/>
          <w:sz w:val="24"/>
          <w:szCs w:val="24"/>
          <w:lang w:eastAsia="es-ES"/>
        </w:rPr>
        <w:t>.</w:t>
      </w:r>
    </w:p>
    <w:p w14:paraId="3CB1BC1E" w14:textId="391077EF" w:rsidR="00F8750E" w:rsidRPr="00AB2AF3" w:rsidRDefault="00F8750E" w:rsidP="00755FE6">
      <w:pPr>
        <w:pStyle w:val="Prrafodelista"/>
        <w:numPr>
          <w:ilvl w:val="0"/>
          <w:numId w:val="8"/>
        </w:numPr>
        <w:jc w:val="both"/>
        <w:rPr>
          <w:rFonts w:ascii="Segoe UI" w:eastAsia="Times New Roman" w:hAnsi="Segoe UI" w:cs="Segoe UI"/>
          <w:sz w:val="24"/>
          <w:szCs w:val="24"/>
          <w:lang w:eastAsia="es-ES"/>
        </w:rPr>
      </w:pPr>
      <w:r w:rsidRPr="00AB2AF3">
        <w:rPr>
          <w:rFonts w:ascii="Segoe UI" w:eastAsia="Times New Roman" w:hAnsi="Segoe UI" w:cs="Segoe UI"/>
          <w:sz w:val="24"/>
          <w:szCs w:val="24"/>
          <w:lang w:eastAsia="es-ES"/>
        </w:rPr>
        <w:t xml:space="preserve">Mejoras laborales y reconocimiento profesional. </w:t>
      </w:r>
    </w:p>
    <w:p w14:paraId="7CDB07A0" w14:textId="6DF477CA" w:rsidR="00F8750E" w:rsidRPr="00990476" w:rsidRDefault="00F8750E" w:rsidP="00F8750E">
      <w:pPr>
        <w:pStyle w:val="Prrafodelista"/>
        <w:numPr>
          <w:ilvl w:val="0"/>
          <w:numId w:val="4"/>
        </w:numPr>
        <w:spacing w:after="120" w:line="276" w:lineRule="auto"/>
        <w:jc w:val="both"/>
        <w:rPr>
          <w:rFonts w:ascii="Segoe UI" w:eastAsia="Times New Roman" w:hAnsi="Segoe UI" w:cs="Segoe UI"/>
          <w:sz w:val="24"/>
          <w:szCs w:val="24"/>
          <w:lang w:eastAsia="es-ES"/>
        </w:rPr>
      </w:pPr>
      <w:r>
        <w:rPr>
          <w:rFonts w:ascii="Segoe UI" w:eastAsia="Times New Roman" w:hAnsi="Segoe UI" w:cs="Segoe UI"/>
          <w:sz w:val="24"/>
          <w:szCs w:val="24"/>
          <w:lang w:eastAsia="es-ES"/>
        </w:rPr>
        <w:t>Se p</w:t>
      </w:r>
      <w:r w:rsidRPr="00990476">
        <w:rPr>
          <w:rFonts w:ascii="Segoe UI" w:eastAsia="Times New Roman" w:hAnsi="Segoe UI" w:cs="Segoe UI"/>
          <w:sz w:val="24"/>
          <w:szCs w:val="24"/>
          <w:lang w:eastAsia="es-ES"/>
        </w:rPr>
        <w:t>romover</w:t>
      </w:r>
      <w:r>
        <w:rPr>
          <w:rFonts w:ascii="Segoe UI" w:eastAsia="Times New Roman" w:hAnsi="Segoe UI" w:cs="Segoe UI"/>
          <w:sz w:val="24"/>
          <w:szCs w:val="24"/>
          <w:lang w:eastAsia="es-ES"/>
        </w:rPr>
        <w:t>á</w:t>
      </w:r>
      <w:r w:rsidRPr="00990476">
        <w:rPr>
          <w:rFonts w:ascii="Segoe UI" w:eastAsia="Times New Roman" w:hAnsi="Segoe UI" w:cs="Segoe UI"/>
          <w:sz w:val="24"/>
          <w:szCs w:val="24"/>
          <w:lang w:eastAsia="es-ES"/>
        </w:rPr>
        <w:t xml:space="preserve"> la movilidad interna entre la Malla ECO y el resto de </w:t>
      </w:r>
      <w:r>
        <w:rPr>
          <w:rFonts w:ascii="Segoe UI" w:eastAsia="Times New Roman" w:hAnsi="Segoe UI" w:cs="Segoe UI"/>
          <w:sz w:val="24"/>
          <w:szCs w:val="24"/>
          <w:lang w:eastAsia="es-ES"/>
        </w:rPr>
        <w:t>l</w:t>
      </w:r>
      <w:r w:rsidRPr="00990476">
        <w:rPr>
          <w:rFonts w:ascii="Segoe UI" w:eastAsia="Times New Roman" w:hAnsi="Segoe UI" w:cs="Segoe UI"/>
          <w:sz w:val="24"/>
          <w:szCs w:val="24"/>
          <w:lang w:eastAsia="es-ES"/>
        </w:rPr>
        <w:t xml:space="preserve">as </w:t>
      </w:r>
      <w:r>
        <w:rPr>
          <w:rFonts w:ascii="Segoe UI" w:eastAsia="Times New Roman" w:hAnsi="Segoe UI" w:cs="Segoe UI"/>
          <w:sz w:val="24"/>
          <w:szCs w:val="24"/>
          <w:lang w:eastAsia="es-ES"/>
        </w:rPr>
        <w:t>B</w:t>
      </w:r>
      <w:r w:rsidRPr="00990476">
        <w:rPr>
          <w:rFonts w:ascii="Segoe UI" w:eastAsia="Times New Roman" w:hAnsi="Segoe UI" w:cs="Segoe UI"/>
          <w:sz w:val="24"/>
          <w:szCs w:val="24"/>
          <w:lang w:eastAsia="es-ES"/>
        </w:rPr>
        <w:t>rigadas Helitransportadas y Terrestres.</w:t>
      </w:r>
    </w:p>
    <w:p w14:paraId="56F4BDAA" w14:textId="77777777" w:rsidR="00F8750E" w:rsidRDefault="00F8750E" w:rsidP="00F8750E">
      <w:pPr>
        <w:pStyle w:val="Prrafodelista"/>
        <w:numPr>
          <w:ilvl w:val="0"/>
          <w:numId w:val="4"/>
        </w:numPr>
        <w:spacing w:after="120" w:line="276" w:lineRule="auto"/>
        <w:jc w:val="both"/>
        <w:rPr>
          <w:rFonts w:ascii="Segoe UI" w:eastAsia="Times New Roman" w:hAnsi="Segoe UI" w:cs="Segoe UI"/>
          <w:sz w:val="24"/>
          <w:szCs w:val="24"/>
          <w:lang w:eastAsia="es-ES"/>
        </w:rPr>
      </w:pPr>
      <w:r>
        <w:rPr>
          <w:rFonts w:ascii="Segoe UI" w:eastAsia="Times New Roman" w:hAnsi="Segoe UI" w:cs="Segoe UI"/>
          <w:sz w:val="24"/>
          <w:szCs w:val="24"/>
          <w:lang w:eastAsia="es-ES"/>
        </w:rPr>
        <w:t>Se c</w:t>
      </w:r>
      <w:r w:rsidRPr="00990476">
        <w:rPr>
          <w:rFonts w:ascii="Segoe UI" w:eastAsia="Times New Roman" w:hAnsi="Segoe UI" w:cs="Segoe UI"/>
          <w:sz w:val="24"/>
          <w:szCs w:val="24"/>
          <w:lang w:eastAsia="es-ES"/>
        </w:rPr>
        <w:t>ulminar</w:t>
      </w:r>
      <w:r>
        <w:rPr>
          <w:rFonts w:ascii="Segoe UI" w:eastAsia="Times New Roman" w:hAnsi="Segoe UI" w:cs="Segoe UI"/>
          <w:sz w:val="24"/>
          <w:szCs w:val="24"/>
          <w:lang w:eastAsia="es-ES"/>
        </w:rPr>
        <w:t>á</w:t>
      </w:r>
      <w:r w:rsidRPr="00990476">
        <w:rPr>
          <w:rFonts w:ascii="Segoe UI" w:eastAsia="Times New Roman" w:hAnsi="Segoe UI" w:cs="Segoe UI"/>
          <w:sz w:val="24"/>
          <w:szCs w:val="24"/>
          <w:lang w:eastAsia="es-ES"/>
        </w:rPr>
        <w:t xml:space="preserve"> el reconocimiento de las categorías laborales recogidas en el Acuerdo de febrero de 2022 como Bombero Forestal</w:t>
      </w:r>
      <w:r>
        <w:rPr>
          <w:rFonts w:ascii="Segoe UI" w:eastAsia="Times New Roman" w:hAnsi="Segoe UI" w:cs="Segoe UI"/>
          <w:sz w:val="24"/>
          <w:szCs w:val="24"/>
          <w:lang w:eastAsia="es-ES"/>
        </w:rPr>
        <w:t>.</w:t>
      </w:r>
    </w:p>
    <w:p w14:paraId="79C06DCC" w14:textId="469E9E48" w:rsidR="00F8750E" w:rsidRDefault="00F8750E" w:rsidP="00F8750E">
      <w:pPr>
        <w:pStyle w:val="Prrafodelista"/>
        <w:numPr>
          <w:ilvl w:val="0"/>
          <w:numId w:val="4"/>
        </w:numPr>
        <w:spacing w:after="120" w:line="276" w:lineRule="auto"/>
        <w:jc w:val="both"/>
        <w:rPr>
          <w:rFonts w:ascii="Segoe UI" w:eastAsia="Times New Roman" w:hAnsi="Segoe UI" w:cs="Segoe UI"/>
          <w:sz w:val="24"/>
          <w:szCs w:val="24"/>
          <w:lang w:eastAsia="es-ES"/>
        </w:rPr>
      </w:pPr>
      <w:r>
        <w:rPr>
          <w:rFonts w:ascii="Segoe UI" w:eastAsia="Times New Roman" w:hAnsi="Segoe UI" w:cs="Segoe UI"/>
          <w:sz w:val="24"/>
          <w:szCs w:val="24"/>
          <w:lang w:eastAsia="es-ES"/>
        </w:rPr>
        <w:t xml:space="preserve">Se </w:t>
      </w:r>
      <w:r w:rsidRPr="00032589">
        <w:rPr>
          <w:rFonts w:ascii="Segoe UI" w:eastAsia="Times New Roman" w:hAnsi="Segoe UI" w:cs="Segoe UI"/>
          <w:sz w:val="24"/>
          <w:szCs w:val="24"/>
          <w:lang w:eastAsia="es-ES"/>
        </w:rPr>
        <w:t>promover</w:t>
      </w:r>
      <w:r>
        <w:rPr>
          <w:rFonts w:ascii="Segoe UI" w:eastAsia="Times New Roman" w:hAnsi="Segoe UI" w:cs="Segoe UI"/>
          <w:sz w:val="24"/>
          <w:szCs w:val="24"/>
          <w:lang w:eastAsia="es-ES"/>
        </w:rPr>
        <w:t>á</w:t>
      </w:r>
      <w:r w:rsidRPr="00032589">
        <w:rPr>
          <w:rFonts w:ascii="Segoe UI" w:eastAsia="Times New Roman" w:hAnsi="Segoe UI" w:cs="Segoe UI"/>
          <w:sz w:val="24"/>
          <w:szCs w:val="24"/>
          <w:lang w:eastAsia="es-ES"/>
        </w:rPr>
        <w:t xml:space="preserve"> un carné profesional acreditativo</w:t>
      </w:r>
      <w:r w:rsidRPr="00990476">
        <w:rPr>
          <w:rFonts w:ascii="Segoe UI" w:eastAsia="Times New Roman" w:hAnsi="Segoe UI" w:cs="Segoe UI"/>
          <w:sz w:val="24"/>
          <w:szCs w:val="24"/>
          <w:lang w:eastAsia="es-ES"/>
        </w:rPr>
        <w:t xml:space="preserve"> y </w:t>
      </w:r>
      <w:r>
        <w:rPr>
          <w:rFonts w:ascii="Segoe UI" w:eastAsia="Times New Roman" w:hAnsi="Segoe UI" w:cs="Segoe UI"/>
          <w:sz w:val="24"/>
          <w:szCs w:val="24"/>
          <w:lang w:eastAsia="es-ES"/>
        </w:rPr>
        <w:t xml:space="preserve">se </w:t>
      </w:r>
      <w:r w:rsidRPr="00990476">
        <w:rPr>
          <w:rFonts w:ascii="Segoe UI" w:eastAsia="Times New Roman" w:hAnsi="Segoe UI" w:cs="Segoe UI"/>
          <w:sz w:val="24"/>
          <w:szCs w:val="24"/>
          <w:lang w:eastAsia="es-ES"/>
        </w:rPr>
        <w:t>manten</w:t>
      </w:r>
      <w:r>
        <w:rPr>
          <w:rFonts w:ascii="Segoe UI" w:eastAsia="Times New Roman" w:hAnsi="Segoe UI" w:cs="Segoe UI"/>
          <w:sz w:val="24"/>
          <w:szCs w:val="24"/>
          <w:lang w:eastAsia="es-ES"/>
        </w:rPr>
        <w:t>drá</w:t>
      </w:r>
      <w:r w:rsidRPr="00990476">
        <w:rPr>
          <w:rFonts w:ascii="Segoe UI" w:eastAsia="Times New Roman" w:hAnsi="Segoe UI" w:cs="Segoe UI"/>
          <w:sz w:val="24"/>
          <w:szCs w:val="24"/>
          <w:lang w:eastAsia="es-ES"/>
        </w:rPr>
        <w:t xml:space="preserve"> esta denominación en todas las referencias al colectivo.</w:t>
      </w:r>
    </w:p>
    <w:p w14:paraId="4D9FA43C" w14:textId="77777777" w:rsidR="00AB2AF3" w:rsidRPr="00AB2AF3" w:rsidRDefault="0054095A" w:rsidP="00843AF4">
      <w:pPr>
        <w:pStyle w:val="Prrafodelista"/>
        <w:numPr>
          <w:ilvl w:val="0"/>
          <w:numId w:val="4"/>
        </w:numPr>
        <w:spacing w:after="120" w:line="276" w:lineRule="auto"/>
        <w:jc w:val="both"/>
        <w:rPr>
          <w:rFonts w:ascii="Times New Roman" w:eastAsia="Arial" w:hAnsi="Times New Roman" w:cs="Times New Roman"/>
          <w:b/>
          <w:bCs/>
          <w:color w:val="FF0000"/>
          <w:sz w:val="24"/>
          <w:szCs w:val="24"/>
          <w:u w:val="single"/>
          <w:lang w:eastAsia="es-ES"/>
        </w:rPr>
      </w:pPr>
      <w:r w:rsidRPr="00AB45C2">
        <w:rPr>
          <w:rFonts w:ascii="Segoe UI" w:eastAsia="Times New Roman" w:hAnsi="Segoe UI" w:cs="Segoe UI"/>
          <w:sz w:val="24"/>
          <w:szCs w:val="24"/>
          <w:lang w:eastAsia="es-ES"/>
        </w:rPr>
        <w:t xml:space="preserve">Se </w:t>
      </w:r>
      <w:r w:rsidR="00AB45C2">
        <w:rPr>
          <w:rFonts w:ascii="Segoe UI" w:eastAsia="Times New Roman" w:hAnsi="Segoe UI" w:cs="Segoe UI"/>
          <w:sz w:val="24"/>
          <w:szCs w:val="24"/>
          <w:lang w:eastAsia="es-ES"/>
        </w:rPr>
        <w:t xml:space="preserve">acuerda </w:t>
      </w:r>
      <w:r w:rsidRPr="00AB45C2">
        <w:rPr>
          <w:rFonts w:ascii="Segoe UI" w:eastAsia="Times New Roman" w:hAnsi="Segoe UI" w:cs="Segoe UI"/>
          <w:sz w:val="24"/>
          <w:szCs w:val="24"/>
          <w:lang w:eastAsia="es-ES"/>
        </w:rPr>
        <w:t xml:space="preserve"> un kilometraje de 50 céntimos. Se determinarán de acuerdo con las prescripciones técnicas que se han venido </w:t>
      </w:r>
      <w:r w:rsidR="00AB45C2">
        <w:rPr>
          <w:rFonts w:ascii="Segoe UI" w:eastAsia="Times New Roman" w:hAnsi="Segoe UI" w:cs="Segoe UI"/>
          <w:sz w:val="24"/>
          <w:szCs w:val="24"/>
          <w:lang w:eastAsia="es-ES"/>
        </w:rPr>
        <w:t>estableciendo en los pliegos.</w:t>
      </w:r>
    </w:p>
    <w:p w14:paraId="0D4D1964" w14:textId="4BFA2331" w:rsidR="00843AF4" w:rsidRPr="00AB2AF3" w:rsidRDefault="00032589" w:rsidP="00AB2AF3">
      <w:pPr>
        <w:pStyle w:val="Prrafodelista"/>
        <w:numPr>
          <w:ilvl w:val="0"/>
          <w:numId w:val="8"/>
        </w:numPr>
        <w:spacing w:after="120" w:line="276" w:lineRule="auto"/>
        <w:jc w:val="both"/>
        <w:rPr>
          <w:rFonts w:ascii="Times New Roman" w:eastAsia="Arial" w:hAnsi="Times New Roman" w:cs="Times New Roman"/>
          <w:b/>
          <w:bCs/>
          <w:color w:val="FF0000"/>
          <w:sz w:val="24"/>
          <w:szCs w:val="24"/>
          <w:u w:val="single"/>
          <w:lang w:eastAsia="es-ES"/>
        </w:rPr>
      </w:pPr>
      <w:r w:rsidRPr="00AB2AF3">
        <w:rPr>
          <w:rFonts w:ascii="Segoe UI" w:eastAsia="Times New Roman" w:hAnsi="Segoe UI" w:cs="Segoe UI"/>
          <w:bCs/>
          <w:sz w:val="24"/>
          <w:szCs w:val="24"/>
          <w:lang w:eastAsia="es-ES"/>
        </w:rPr>
        <w:t xml:space="preserve">Consolidar el empleo y ampliar la plantilla de </w:t>
      </w:r>
      <w:r w:rsidR="00843AF4" w:rsidRPr="00AB2AF3">
        <w:rPr>
          <w:rFonts w:ascii="Segoe UI" w:eastAsia="Times New Roman" w:hAnsi="Segoe UI" w:cs="Segoe UI"/>
          <w:bCs/>
          <w:sz w:val="24"/>
          <w:szCs w:val="24"/>
          <w:lang w:eastAsia="es-ES"/>
        </w:rPr>
        <w:t xml:space="preserve">los </w:t>
      </w:r>
      <w:r w:rsidRPr="00AB2AF3">
        <w:rPr>
          <w:rFonts w:ascii="Segoe UI" w:eastAsia="Times New Roman" w:hAnsi="Segoe UI" w:cs="Segoe UI"/>
          <w:bCs/>
          <w:sz w:val="24"/>
          <w:szCs w:val="24"/>
          <w:lang w:eastAsia="es-ES"/>
        </w:rPr>
        <w:t>BBFF</w:t>
      </w:r>
      <w:r w:rsidR="00843AF4" w:rsidRPr="00AB2AF3">
        <w:rPr>
          <w:rFonts w:ascii="Segoe UI" w:eastAsia="Times New Roman" w:hAnsi="Segoe UI" w:cs="Segoe UI"/>
          <w:bCs/>
          <w:sz w:val="24"/>
          <w:szCs w:val="24"/>
          <w:lang w:eastAsia="es-ES"/>
        </w:rPr>
        <w:t xml:space="preserve"> en el nuevo </w:t>
      </w:r>
      <w:r w:rsidR="00843AF4" w:rsidRPr="00AB2AF3">
        <w:rPr>
          <w:rFonts w:ascii="Segoe UI" w:eastAsia="Times New Roman" w:hAnsi="Segoe UI" w:cs="Segoe UI"/>
          <w:sz w:val="24"/>
          <w:szCs w:val="24"/>
          <w:lang w:eastAsia="es-ES"/>
        </w:rPr>
        <w:t>Pliego de Prescripciones Técnicas de contratación del SERVICIO DE PREVENCION SELVÍCOLA Y DEFENSA DEL PATRIMONIO NATURAL DE LA REGIÓN DE MURCIA</w:t>
      </w:r>
      <w:r w:rsidRPr="00AB2AF3">
        <w:rPr>
          <w:rFonts w:ascii="Segoe UI" w:eastAsia="Times New Roman" w:hAnsi="Segoe UI" w:cs="Segoe UI"/>
          <w:bCs/>
          <w:sz w:val="24"/>
          <w:szCs w:val="24"/>
          <w:lang w:eastAsia="es-ES"/>
        </w:rPr>
        <w:t xml:space="preserve">. </w:t>
      </w:r>
    </w:p>
    <w:p w14:paraId="7A832F21" w14:textId="77777777" w:rsidR="00AB2AF3" w:rsidRDefault="00843AF4" w:rsidP="00AB2AF3">
      <w:pPr>
        <w:pStyle w:val="Prrafodelista"/>
        <w:numPr>
          <w:ilvl w:val="0"/>
          <w:numId w:val="9"/>
        </w:numPr>
        <w:spacing w:after="120" w:line="276" w:lineRule="auto"/>
        <w:jc w:val="both"/>
        <w:rPr>
          <w:rFonts w:ascii="Segoe UI" w:hAnsi="Segoe UI" w:cs="Segoe UI"/>
          <w:sz w:val="24"/>
          <w:szCs w:val="24"/>
        </w:rPr>
      </w:pPr>
      <w:r w:rsidRPr="00843AF4">
        <w:rPr>
          <w:rFonts w:ascii="Segoe UI" w:hAnsi="Segoe UI" w:cs="Segoe UI"/>
          <w:sz w:val="24"/>
          <w:szCs w:val="24"/>
        </w:rPr>
        <w:t xml:space="preserve">Pleno empleo para las unidades BRIFOR. </w:t>
      </w:r>
      <w:r w:rsidR="00172FFA">
        <w:rPr>
          <w:rFonts w:ascii="Segoe UI" w:hAnsi="Segoe UI" w:cs="Segoe UI"/>
          <w:sz w:val="24"/>
          <w:szCs w:val="24"/>
        </w:rPr>
        <w:t>C</w:t>
      </w:r>
      <w:r w:rsidRPr="00843AF4">
        <w:rPr>
          <w:rFonts w:ascii="Segoe UI" w:hAnsi="Segoe UI" w:cs="Segoe UI"/>
          <w:sz w:val="24"/>
          <w:szCs w:val="24"/>
        </w:rPr>
        <w:t>onsolidar los 12 meses para el noveno componente de las BRIFOR</w:t>
      </w:r>
      <w:r>
        <w:rPr>
          <w:rFonts w:ascii="Segoe UI" w:hAnsi="Segoe UI" w:cs="Segoe UI"/>
          <w:sz w:val="24"/>
          <w:szCs w:val="24"/>
        </w:rPr>
        <w:t>.</w:t>
      </w:r>
      <w:r w:rsidRPr="00843AF4">
        <w:rPr>
          <w:rFonts w:ascii="Segoe UI" w:hAnsi="Segoe UI" w:cs="Segoe UI"/>
          <w:sz w:val="24"/>
          <w:szCs w:val="24"/>
        </w:rPr>
        <w:t xml:space="preserve"> </w:t>
      </w:r>
      <w:r>
        <w:rPr>
          <w:rFonts w:ascii="Segoe UI" w:hAnsi="Segoe UI" w:cs="Segoe UI"/>
          <w:sz w:val="24"/>
          <w:szCs w:val="24"/>
        </w:rPr>
        <w:t>Esto es,</w:t>
      </w:r>
      <w:r w:rsidRPr="00843AF4">
        <w:rPr>
          <w:rFonts w:ascii="Segoe UI" w:hAnsi="Segoe UI" w:cs="Segoe UI"/>
          <w:sz w:val="24"/>
          <w:szCs w:val="24"/>
        </w:rPr>
        <w:t xml:space="preserve"> 4 meses más de trabajo para 19 BBFF.</w:t>
      </w:r>
    </w:p>
    <w:p w14:paraId="095DA564" w14:textId="77777777" w:rsidR="00AB2AF3" w:rsidRPr="00AB2AF3" w:rsidRDefault="00843AF4" w:rsidP="00AB2AF3">
      <w:pPr>
        <w:pStyle w:val="Prrafodelista"/>
        <w:numPr>
          <w:ilvl w:val="0"/>
          <w:numId w:val="9"/>
        </w:numPr>
        <w:spacing w:after="120" w:line="276" w:lineRule="auto"/>
        <w:jc w:val="both"/>
        <w:rPr>
          <w:rFonts w:ascii="Segoe UI" w:hAnsi="Segoe UI" w:cs="Segoe UI"/>
          <w:sz w:val="24"/>
          <w:szCs w:val="24"/>
        </w:rPr>
      </w:pPr>
      <w:r w:rsidRPr="00AB2AF3">
        <w:rPr>
          <w:rFonts w:ascii="Segoe UI" w:eastAsia="Times New Roman" w:hAnsi="Segoe UI" w:cs="Segoe UI"/>
          <w:sz w:val="24"/>
          <w:szCs w:val="24"/>
          <w:lang w:eastAsia="es-ES"/>
        </w:rPr>
        <w:t xml:space="preserve">Pleno empleo para las unidades BIR. </w:t>
      </w:r>
      <w:r w:rsidR="00172FFA" w:rsidRPr="00AB2AF3">
        <w:rPr>
          <w:rFonts w:ascii="Segoe UI" w:eastAsia="Times New Roman" w:hAnsi="Segoe UI" w:cs="Segoe UI"/>
          <w:sz w:val="24"/>
          <w:szCs w:val="24"/>
          <w:lang w:eastAsia="es-ES"/>
        </w:rPr>
        <w:t>A</w:t>
      </w:r>
      <w:r w:rsidRPr="00AB2AF3">
        <w:rPr>
          <w:rFonts w:ascii="Segoe UI" w:eastAsia="Times New Roman" w:hAnsi="Segoe UI" w:cs="Segoe UI"/>
          <w:sz w:val="24"/>
          <w:szCs w:val="24"/>
          <w:lang w:eastAsia="es-ES"/>
        </w:rPr>
        <w:t>ñadir 8 meses de trabajo para los BBFF de la BIR de Totana.</w:t>
      </w:r>
    </w:p>
    <w:p w14:paraId="5347C9B8" w14:textId="77777777" w:rsidR="00AB2AF3" w:rsidRPr="00AB2AF3" w:rsidRDefault="00843AF4" w:rsidP="00AB2AF3">
      <w:pPr>
        <w:pStyle w:val="Prrafodelista"/>
        <w:numPr>
          <w:ilvl w:val="0"/>
          <w:numId w:val="9"/>
        </w:numPr>
        <w:spacing w:after="120" w:line="276" w:lineRule="auto"/>
        <w:jc w:val="both"/>
        <w:rPr>
          <w:rFonts w:ascii="Segoe UI" w:hAnsi="Segoe UI" w:cs="Segoe UI"/>
          <w:sz w:val="24"/>
          <w:szCs w:val="24"/>
        </w:rPr>
      </w:pPr>
      <w:r w:rsidRPr="00AB2AF3">
        <w:rPr>
          <w:rFonts w:ascii="Segoe UI" w:eastAsia="Times New Roman" w:hAnsi="Segoe UI" w:cs="Segoe UI"/>
          <w:sz w:val="24"/>
          <w:szCs w:val="24"/>
          <w:lang w:eastAsia="es-ES"/>
        </w:rPr>
        <w:t>P</w:t>
      </w:r>
      <w:r w:rsidR="004058DB" w:rsidRPr="00AB2AF3">
        <w:rPr>
          <w:rFonts w:ascii="Segoe UI" w:eastAsia="Times New Roman" w:hAnsi="Segoe UI" w:cs="Segoe UI"/>
          <w:sz w:val="24"/>
          <w:szCs w:val="24"/>
          <w:lang w:eastAsia="es-ES"/>
        </w:rPr>
        <w:t>leno empleo para todo el personal adscrito al SERVICIO en Brigadas Helitransportadas</w:t>
      </w:r>
      <w:r w:rsidR="00793A31" w:rsidRPr="00AB2AF3">
        <w:rPr>
          <w:rFonts w:ascii="Segoe UI" w:eastAsia="Times New Roman" w:hAnsi="Segoe UI" w:cs="Segoe UI"/>
          <w:sz w:val="24"/>
          <w:szCs w:val="24"/>
          <w:lang w:eastAsia="es-ES"/>
        </w:rPr>
        <w:t xml:space="preserve"> y Terrestres.</w:t>
      </w:r>
      <w:r w:rsidR="00F8436E" w:rsidRPr="00AB2AF3">
        <w:rPr>
          <w:rFonts w:ascii="Segoe UI" w:eastAsia="Times New Roman" w:hAnsi="Segoe UI" w:cs="Segoe UI"/>
          <w:sz w:val="24"/>
          <w:szCs w:val="24"/>
          <w:lang w:eastAsia="es-ES"/>
        </w:rPr>
        <w:t xml:space="preserve"> </w:t>
      </w:r>
      <w:r w:rsidR="00172FFA" w:rsidRPr="00AB2AF3">
        <w:rPr>
          <w:rFonts w:ascii="Segoe UI" w:eastAsia="Times New Roman" w:hAnsi="Segoe UI" w:cs="Segoe UI"/>
          <w:sz w:val="24"/>
          <w:szCs w:val="24"/>
          <w:lang w:eastAsia="es-ES"/>
        </w:rPr>
        <w:t>A</w:t>
      </w:r>
      <w:r w:rsidRPr="00AB2AF3">
        <w:rPr>
          <w:rFonts w:ascii="Segoe UI" w:eastAsia="Times New Roman" w:hAnsi="Segoe UI" w:cs="Segoe UI"/>
          <w:sz w:val="24"/>
          <w:szCs w:val="24"/>
          <w:lang w:eastAsia="es-ES"/>
        </w:rPr>
        <w:t>ñadir 4 meses de trabajo para cada uno de los 8 BBFF de las BRIHELI que no trabajan el año completo.</w:t>
      </w:r>
    </w:p>
    <w:p w14:paraId="3EF3CC2B" w14:textId="77777777" w:rsidR="00AB2AF3" w:rsidRPr="00AB2AF3" w:rsidRDefault="00843AF4" w:rsidP="00AB2AF3">
      <w:pPr>
        <w:pStyle w:val="Prrafodelista"/>
        <w:numPr>
          <w:ilvl w:val="0"/>
          <w:numId w:val="9"/>
        </w:numPr>
        <w:spacing w:after="120" w:line="276" w:lineRule="auto"/>
        <w:jc w:val="both"/>
        <w:rPr>
          <w:rFonts w:ascii="Segoe UI" w:hAnsi="Segoe UI" w:cs="Segoe UI"/>
          <w:sz w:val="24"/>
          <w:szCs w:val="24"/>
        </w:rPr>
      </w:pPr>
      <w:r w:rsidRPr="00AB2AF3">
        <w:rPr>
          <w:rFonts w:ascii="Segoe UI" w:eastAsia="Times New Roman" w:hAnsi="Segoe UI" w:cs="Segoe UI"/>
          <w:sz w:val="24"/>
          <w:szCs w:val="24"/>
          <w:lang w:eastAsia="es-ES"/>
        </w:rPr>
        <w:t>Pleno empleo para el personal adscrito a la malla ECO, incluidos los equipos de refu</w:t>
      </w:r>
      <w:bookmarkStart w:id="0" w:name="_GoBack"/>
      <w:bookmarkEnd w:id="0"/>
      <w:r w:rsidRPr="00AB2AF3">
        <w:rPr>
          <w:rFonts w:ascii="Segoe UI" w:eastAsia="Times New Roman" w:hAnsi="Segoe UI" w:cs="Segoe UI"/>
          <w:sz w:val="24"/>
          <w:szCs w:val="24"/>
          <w:lang w:eastAsia="es-ES"/>
        </w:rPr>
        <w:t xml:space="preserve">erzo. </w:t>
      </w:r>
      <w:r w:rsidR="00172FFA" w:rsidRPr="00AB2AF3">
        <w:rPr>
          <w:rFonts w:ascii="Segoe UI" w:eastAsia="Times New Roman" w:hAnsi="Segoe UI" w:cs="Segoe UI"/>
          <w:sz w:val="24"/>
          <w:szCs w:val="24"/>
          <w:lang w:eastAsia="es-ES"/>
        </w:rPr>
        <w:t>A</w:t>
      </w:r>
      <w:r w:rsidRPr="00AB2AF3">
        <w:rPr>
          <w:rFonts w:ascii="Segoe UI" w:eastAsia="Times New Roman" w:hAnsi="Segoe UI" w:cs="Segoe UI"/>
          <w:sz w:val="24"/>
          <w:szCs w:val="24"/>
          <w:lang w:eastAsia="es-ES"/>
        </w:rPr>
        <w:t>mpliar en 3,5 meses el trabajo de 40 BBFF.</w:t>
      </w:r>
    </w:p>
    <w:p w14:paraId="3DFB8671" w14:textId="77777777" w:rsidR="00AB2AF3" w:rsidRPr="00AB2AF3" w:rsidRDefault="00172FFA" w:rsidP="00AB2AF3">
      <w:pPr>
        <w:pStyle w:val="Prrafodelista"/>
        <w:numPr>
          <w:ilvl w:val="0"/>
          <w:numId w:val="9"/>
        </w:numPr>
        <w:spacing w:after="120" w:line="276" w:lineRule="auto"/>
        <w:jc w:val="both"/>
        <w:rPr>
          <w:rFonts w:ascii="Segoe UI" w:hAnsi="Segoe UI" w:cs="Segoe UI"/>
          <w:sz w:val="24"/>
          <w:szCs w:val="24"/>
        </w:rPr>
      </w:pPr>
      <w:r w:rsidRPr="00AB2AF3">
        <w:rPr>
          <w:rFonts w:ascii="Segoe UI" w:eastAsia="Times New Roman" w:hAnsi="Segoe UI" w:cs="Segoe UI"/>
          <w:sz w:val="24"/>
          <w:szCs w:val="24"/>
          <w:lang w:eastAsia="es-ES"/>
        </w:rPr>
        <w:t>A</w:t>
      </w:r>
      <w:r w:rsidR="00F8750E" w:rsidRPr="00AB2AF3">
        <w:rPr>
          <w:rFonts w:ascii="Segoe UI" w:eastAsia="Times New Roman" w:hAnsi="Segoe UI" w:cs="Segoe UI"/>
          <w:sz w:val="24"/>
          <w:szCs w:val="24"/>
          <w:lang w:eastAsia="es-ES"/>
        </w:rPr>
        <w:t>mpliar el equipo de refuerzo de la BRIMUR de Cieza de 2 a 5 meses para los nueve BBFF que la componen.</w:t>
      </w:r>
    </w:p>
    <w:p w14:paraId="3B849B62" w14:textId="289A2EA0" w:rsidR="00F8750E" w:rsidRPr="00AB2AF3" w:rsidRDefault="00F8750E" w:rsidP="00AB2AF3">
      <w:pPr>
        <w:pStyle w:val="Prrafodelista"/>
        <w:numPr>
          <w:ilvl w:val="0"/>
          <w:numId w:val="9"/>
        </w:numPr>
        <w:spacing w:after="120" w:line="276" w:lineRule="auto"/>
        <w:jc w:val="both"/>
        <w:rPr>
          <w:rFonts w:ascii="Segoe UI" w:hAnsi="Segoe UI" w:cs="Segoe UI"/>
          <w:sz w:val="24"/>
          <w:szCs w:val="24"/>
        </w:rPr>
      </w:pPr>
      <w:r w:rsidRPr="00AB2AF3">
        <w:rPr>
          <w:rFonts w:ascii="Segoe UI" w:eastAsia="Times New Roman" w:hAnsi="Segoe UI" w:cs="Segoe UI"/>
          <w:sz w:val="24"/>
          <w:szCs w:val="24"/>
          <w:lang w:eastAsia="es-ES"/>
        </w:rPr>
        <w:t>Se crearán 5 nuevas unidades BRIFOR y una BIR, que contarán con 49 BBFF y trabajarán todo el año.</w:t>
      </w:r>
    </w:p>
    <w:p w14:paraId="7B2289AA" w14:textId="5F06A705" w:rsidR="004B5713" w:rsidRPr="00AB2AF3" w:rsidRDefault="004B5713" w:rsidP="00AB2AF3">
      <w:pPr>
        <w:pStyle w:val="Prrafodelista"/>
        <w:numPr>
          <w:ilvl w:val="0"/>
          <w:numId w:val="8"/>
        </w:numPr>
        <w:spacing w:after="120"/>
        <w:jc w:val="both"/>
        <w:rPr>
          <w:rFonts w:ascii="Segoe UI" w:eastAsia="Times New Roman" w:hAnsi="Segoe UI" w:cs="Segoe UI"/>
          <w:sz w:val="24"/>
          <w:szCs w:val="24"/>
          <w:lang w:eastAsia="es-ES"/>
        </w:rPr>
      </w:pPr>
      <w:r w:rsidRPr="00AB2AF3">
        <w:rPr>
          <w:rFonts w:ascii="Segoe UI" w:eastAsia="Times New Roman" w:hAnsi="Segoe UI" w:cs="Segoe UI"/>
          <w:sz w:val="24"/>
          <w:szCs w:val="24"/>
          <w:lang w:eastAsia="es-ES"/>
        </w:rPr>
        <w:t>Eliminar la localización efectiva. Fuera del horario de servicio no se producirán llamamientos de personal, eliminando la disponibilidad o localización para todos los BBF</w:t>
      </w:r>
      <w:r w:rsidR="005C3F39" w:rsidRPr="00AB2AF3">
        <w:rPr>
          <w:rFonts w:ascii="Segoe UI" w:eastAsia="Times New Roman" w:hAnsi="Segoe UI" w:cs="Segoe UI"/>
          <w:sz w:val="24"/>
          <w:szCs w:val="24"/>
          <w:lang w:eastAsia="es-ES"/>
        </w:rPr>
        <w:t>F</w:t>
      </w:r>
      <w:r w:rsidRPr="00AB2AF3">
        <w:rPr>
          <w:rFonts w:ascii="Segoe UI" w:eastAsia="Times New Roman" w:hAnsi="Segoe UI" w:cs="Segoe UI"/>
          <w:sz w:val="24"/>
          <w:szCs w:val="24"/>
          <w:lang w:eastAsia="es-ES"/>
        </w:rPr>
        <w:t>.</w:t>
      </w:r>
    </w:p>
    <w:p w14:paraId="3651B89B" w14:textId="1732E05A" w:rsidR="004B5713" w:rsidRPr="00F8750E" w:rsidRDefault="004B5713" w:rsidP="004B5713">
      <w:pPr>
        <w:pStyle w:val="Prrafodelista"/>
        <w:numPr>
          <w:ilvl w:val="0"/>
          <w:numId w:val="5"/>
        </w:numPr>
        <w:spacing w:after="120"/>
        <w:jc w:val="both"/>
        <w:rPr>
          <w:rFonts w:ascii="Segoe UI" w:eastAsia="Times New Roman" w:hAnsi="Segoe UI" w:cs="Segoe UI"/>
          <w:sz w:val="24"/>
          <w:szCs w:val="24"/>
          <w:lang w:eastAsia="es-ES"/>
        </w:rPr>
      </w:pPr>
      <w:r w:rsidRPr="00F8750E">
        <w:rPr>
          <w:rFonts w:ascii="Segoe UI" w:eastAsia="Times New Roman" w:hAnsi="Segoe UI" w:cs="Segoe UI"/>
          <w:sz w:val="24"/>
          <w:szCs w:val="24"/>
          <w:lang w:eastAsia="es-ES"/>
        </w:rPr>
        <w:lastRenderedPageBreak/>
        <w:t>En aquellos casos en los que el Nivel</w:t>
      </w:r>
      <w:r w:rsidR="000C1157">
        <w:rPr>
          <w:rFonts w:ascii="Segoe UI" w:eastAsia="Times New Roman" w:hAnsi="Segoe UI" w:cs="Segoe UI"/>
          <w:sz w:val="24"/>
          <w:szCs w:val="24"/>
          <w:lang w:eastAsia="es-ES"/>
        </w:rPr>
        <w:t xml:space="preserve"> 1 y</w:t>
      </w:r>
      <w:r w:rsidRPr="00F8750E">
        <w:rPr>
          <w:rFonts w:ascii="Segoe UI" w:eastAsia="Times New Roman" w:hAnsi="Segoe UI" w:cs="Segoe UI"/>
          <w:sz w:val="24"/>
          <w:szCs w:val="24"/>
          <w:lang w:eastAsia="es-ES"/>
        </w:rPr>
        <w:t xml:space="preserve"> 2 de emergencia exija una movilización extraordinaria fuera del horario asignado, esta será de carácter voluntario y se retribuirá con 150 €</w:t>
      </w:r>
      <w:r w:rsidR="00395154">
        <w:rPr>
          <w:rFonts w:ascii="Segoe UI" w:eastAsia="Times New Roman" w:hAnsi="Segoe UI" w:cs="Segoe UI"/>
          <w:sz w:val="24"/>
          <w:szCs w:val="24"/>
          <w:lang w:eastAsia="es-ES"/>
        </w:rPr>
        <w:t>,</w:t>
      </w:r>
      <w:r w:rsidR="00395154" w:rsidRPr="00395154">
        <w:rPr>
          <w:rFonts w:ascii="Segoe UI" w:eastAsia="Times New Roman" w:hAnsi="Segoe UI" w:cs="Segoe UI"/>
          <w:sz w:val="24"/>
          <w:szCs w:val="24"/>
          <w:lang w:eastAsia="es-ES"/>
        </w:rPr>
        <w:t xml:space="preserve"> </w:t>
      </w:r>
      <w:r w:rsidR="00395154" w:rsidRPr="00F8750E">
        <w:rPr>
          <w:rFonts w:ascii="Segoe UI" w:eastAsia="Times New Roman" w:hAnsi="Segoe UI" w:cs="Segoe UI"/>
          <w:sz w:val="24"/>
          <w:szCs w:val="24"/>
          <w:lang w:eastAsia="es-ES"/>
        </w:rPr>
        <w:t>cantidad que se sumarán, en su caso, a las posibles horas extras realizadas</w:t>
      </w:r>
      <w:r w:rsidR="00395154">
        <w:rPr>
          <w:rFonts w:ascii="Segoe UI" w:eastAsia="Times New Roman" w:hAnsi="Segoe UI" w:cs="Segoe UI"/>
          <w:sz w:val="24"/>
          <w:szCs w:val="24"/>
          <w:lang w:eastAsia="es-ES"/>
        </w:rPr>
        <w:t>.</w:t>
      </w:r>
    </w:p>
    <w:p w14:paraId="13D995BC" w14:textId="41B86178" w:rsidR="004B5713" w:rsidRPr="00F8750E" w:rsidRDefault="004B5713" w:rsidP="004B5713">
      <w:pPr>
        <w:pStyle w:val="Prrafodelista"/>
        <w:numPr>
          <w:ilvl w:val="0"/>
          <w:numId w:val="5"/>
        </w:numPr>
        <w:spacing w:after="120"/>
        <w:jc w:val="both"/>
        <w:rPr>
          <w:rFonts w:ascii="Segoe UI" w:eastAsia="Times New Roman" w:hAnsi="Segoe UI" w:cs="Segoe UI"/>
          <w:sz w:val="24"/>
          <w:szCs w:val="24"/>
          <w:lang w:eastAsia="es-ES"/>
        </w:rPr>
      </w:pPr>
      <w:r w:rsidRPr="00F8750E">
        <w:rPr>
          <w:rFonts w:ascii="Segoe UI" w:eastAsia="Times New Roman" w:hAnsi="Segoe UI" w:cs="Segoe UI"/>
          <w:sz w:val="24"/>
          <w:szCs w:val="24"/>
          <w:lang w:eastAsia="es-ES"/>
        </w:rPr>
        <w:t>Si por necesidades del servicio se produce un cambio de horario y se comunica a</w:t>
      </w:r>
      <w:r w:rsidR="00752FE0">
        <w:rPr>
          <w:rFonts w:ascii="Segoe UI" w:eastAsia="Times New Roman" w:hAnsi="Segoe UI" w:cs="Segoe UI"/>
          <w:sz w:val="24"/>
          <w:szCs w:val="24"/>
          <w:lang w:eastAsia="es-ES"/>
        </w:rPr>
        <w:t xml:space="preserve"> </w:t>
      </w:r>
      <w:r w:rsidRPr="00F8750E">
        <w:rPr>
          <w:rFonts w:ascii="Segoe UI" w:eastAsia="Times New Roman" w:hAnsi="Segoe UI" w:cs="Segoe UI"/>
          <w:sz w:val="24"/>
          <w:szCs w:val="24"/>
          <w:lang w:eastAsia="es-ES"/>
        </w:rPr>
        <w:t>l</w:t>
      </w:r>
      <w:r w:rsidR="00752FE0">
        <w:rPr>
          <w:rFonts w:ascii="Segoe UI" w:eastAsia="Times New Roman" w:hAnsi="Segoe UI" w:cs="Segoe UI"/>
          <w:sz w:val="24"/>
          <w:szCs w:val="24"/>
          <w:lang w:eastAsia="es-ES"/>
        </w:rPr>
        <w:t>os</w:t>
      </w:r>
      <w:r w:rsidRPr="00F8750E">
        <w:rPr>
          <w:rFonts w:ascii="Segoe UI" w:eastAsia="Times New Roman" w:hAnsi="Segoe UI" w:cs="Segoe UI"/>
          <w:sz w:val="24"/>
          <w:szCs w:val="24"/>
          <w:lang w:eastAsia="es-ES"/>
        </w:rPr>
        <w:t xml:space="preserve"> BBFF con menos de 48 de antelación (contando desde el inicio del nuevo horario), se retribuirá con 30 €.</w:t>
      </w:r>
      <w:r w:rsidR="002D10FB">
        <w:rPr>
          <w:rFonts w:ascii="Segoe UI" w:eastAsia="Times New Roman" w:hAnsi="Segoe UI" w:cs="Segoe UI"/>
          <w:sz w:val="24"/>
          <w:szCs w:val="24"/>
          <w:lang w:eastAsia="es-ES"/>
        </w:rPr>
        <w:t xml:space="preserve"> Se podrán modificar los horarios hasta con 8 horas de antelación.</w:t>
      </w:r>
    </w:p>
    <w:p w14:paraId="46D8C3AC" w14:textId="609F63A9" w:rsidR="00405C7F" w:rsidRPr="00F8750E" w:rsidRDefault="004B5713" w:rsidP="004B5713">
      <w:pPr>
        <w:pStyle w:val="Prrafodelista"/>
        <w:numPr>
          <w:ilvl w:val="0"/>
          <w:numId w:val="5"/>
        </w:numPr>
        <w:spacing w:after="120" w:line="276" w:lineRule="auto"/>
        <w:jc w:val="both"/>
        <w:rPr>
          <w:rFonts w:ascii="Segoe UI" w:eastAsia="Times New Roman" w:hAnsi="Segoe UI" w:cs="Segoe UI"/>
          <w:sz w:val="24"/>
          <w:szCs w:val="24"/>
          <w:lang w:eastAsia="es-ES"/>
        </w:rPr>
      </w:pPr>
      <w:r w:rsidRPr="00F8750E">
        <w:rPr>
          <w:rFonts w:ascii="Segoe UI" w:eastAsia="Times New Roman" w:hAnsi="Segoe UI" w:cs="Segoe UI"/>
          <w:sz w:val="24"/>
          <w:szCs w:val="24"/>
          <w:lang w:eastAsia="es-ES"/>
        </w:rPr>
        <w:t xml:space="preserve">Si, por requerimiento por la Administración Regional, se debe intervenir en emergencias que excedan en 5 km los límites territoriales de la CARM, se retribuirá con 150 € día, cantidad que se sumarán, en su caso, a las posibles horas extras realizadas. </w:t>
      </w:r>
    </w:p>
    <w:p w14:paraId="1FDF9B7F" w14:textId="4D944F05" w:rsidR="004B5713" w:rsidRPr="00F8750E" w:rsidRDefault="004B5713" w:rsidP="004B5713">
      <w:pPr>
        <w:pStyle w:val="Prrafodelista"/>
        <w:numPr>
          <w:ilvl w:val="0"/>
          <w:numId w:val="5"/>
        </w:numPr>
        <w:spacing w:after="120" w:line="276" w:lineRule="auto"/>
        <w:jc w:val="both"/>
        <w:rPr>
          <w:rFonts w:ascii="Segoe UI" w:eastAsia="Times New Roman" w:hAnsi="Segoe UI" w:cs="Segoe UI"/>
          <w:sz w:val="24"/>
          <w:szCs w:val="24"/>
          <w:lang w:eastAsia="es-ES"/>
        </w:rPr>
      </w:pPr>
      <w:r w:rsidRPr="00F8750E">
        <w:rPr>
          <w:rFonts w:ascii="Segoe UI" w:eastAsia="Times New Roman" w:hAnsi="Segoe UI" w:cs="Segoe UI"/>
          <w:sz w:val="24"/>
          <w:szCs w:val="24"/>
          <w:lang w:eastAsia="es-ES"/>
        </w:rPr>
        <w:t xml:space="preserve">Si, por requerimiento por la Administración Regional, se debe intervenir en emergencias fuera de la Península o en ámbito internacional, se retribuirá con 250 € día, cantidad que se sumará, en su caso, a las posibles horas extras realizadas. </w:t>
      </w:r>
    </w:p>
    <w:p w14:paraId="7BCD7A8F" w14:textId="3C8191D3" w:rsidR="00D34B97" w:rsidRDefault="00D34B97" w:rsidP="00AB2AF3">
      <w:pPr>
        <w:pStyle w:val="Prrafodelista"/>
        <w:numPr>
          <w:ilvl w:val="0"/>
          <w:numId w:val="5"/>
        </w:numPr>
        <w:spacing w:after="120" w:line="276" w:lineRule="auto"/>
        <w:jc w:val="both"/>
        <w:rPr>
          <w:rFonts w:ascii="Segoe UI" w:eastAsia="Times New Roman" w:hAnsi="Segoe UI" w:cs="Segoe UI"/>
          <w:sz w:val="24"/>
          <w:szCs w:val="24"/>
          <w:lang w:eastAsia="es-ES"/>
        </w:rPr>
      </w:pPr>
      <w:r>
        <w:rPr>
          <w:rFonts w:ascii="Segoe UI" w:eastAsia="Times New Roman" w:hAnsi="Segoe UI" w:cs="Segoe UI"/>
          <w:sz w:val="24"/>
          <w:szCs w:val="24"/>
          <w:lang w:eastAsia="es-ES"/>
        </w:rPr>
        <w:t>En la época de peligro bajo se trabajarán cinco días y se descansarán tres.</w:t>
      </w:r>
    </w:p>
    <w:p w14:paraId="0A215CB9" w14:textId="77777777" w:rsidR="003B5A7C" w:rsidRPr="00AB2AF3" w:rsidRDefault="003B5A7C" w:rsidP="003B5A7C">
      <w:pPr>
        <w:pStyle w:val="Prrafodelista"/>
        <w:spacing w:after="120" w:line="276" w:lineRule="auto"/>
        <w:ind w:left="1440"/>
        <w:jc w:val="both"/>
        <w:rPr>
          <w:rFonts w:ascii="Segoe UI" w:eastAsia="Times New Roman" w:hAnsi="Segoe UI" w:cs="Segoe UI"/>
          <w:sz w:val="24"/>
          <w:szCs w:val="24"/>
          <w:lang w:eastAsia="es-ES"/>
        </w:rPr>
      </w:pPr>
    </w:p>
    <w:p w14:paraId="50414B32" w14:textId="3C09DEB0" w:rsidR="003B5A7C" w:rsidRPr="003B5A7C" w:rsidRDefault="003B5A7C" w:rsidP="003B5A7C">
      <w:pPr>
        <w:pStyle w:val="Prrafodelista"/>
        <w:numPr>
          <w:ilvl w:val="0"/>
          <w:numId w:val="7"/>
        </w:numPr>
        <w:jc w:val="both"/>
        <w:rPr>
          <w:rFonts w:ascii="Segoe UI" w:eastAsia="Times New Roman" w:hAnsi="Segoe UI" w:cs="Segoe UI"/>
          <w:sz w:val="24"/>
          <w:szCs w:val="24"/>
          <w:lang w:eastAsia="es-ES"/>
        </w:rPr>
      </w:pPr>
      <w:r>
        <w:rPr>
          <w:rFonts w:ascii="Segoe UI" w:eastAsia="Times New Roman" w:hAnsi="Segoe UI" w:cs="Segoe UI"/>
          <w:sz w:val="24"/>
          <w:szCs w:val="24"/>
          <w:lang w:eastAsia="es-ES"/>
        </w:rPr>
        <w:t>Mejoras salariales.</w:t>
      </w:r>
    </w:p>
    <w:p w14:paraId="5228BB62" w14:textId="36570CBD" w:rsidR="003B5A7C" w:rsidRDefault="003B5A7C" w:rsidP="003B5A7C">
      <w:pPr>
        <w:pStyle w:val="Prrafodelista"/>
        <w:numPr>
          <w:ilvl w:val="0"/>
          <w:numId w:val="11"/>
        </w:numPr>
        <w:spacing w:after="120" w:line="276" w:lineRule="auto"/>
        <w:jc w:val="both"/>
        <w:rPr>
          <w:rFonts w:ascii="Segoe UI" w:eastAsia="Times New Roman" w:hAnsi="Segoe UI" w:cs="Segoe UI"/>
          <w:sz w:val="24"/>
          <w:szCs w:val="24"/>
          <w:lang w:eastAsia="es-ES"/>
        </w:rPr>
      </w:pPr>
      <w:r w:rsidRPr="003B5A7C">
        <w:rPr>
          <w:rFonts w:ascii="Segoe UI" w:eastAsia="Times New Roman" w:hAnsi="Segoe UI" w:cs="Segoe UI"/>
          <w:sz w:val="24"/>
          <w:szCs w:val="24"/>
          <w:lang w:eastAsia="es-ES"/>
        </w:rPr>
        <w:t xml:space="preserve">El actual complemento por localización pasa a ser parte del salario base.  </w:t>
      </w:r>
    </w:p>
    <w:p w14:paraId="190D364D" w14:textId="77777777" w:rsidR="003B5A7C" w:rsidRPr="003B5A7C" w:rsidRDefault="003B5A7C" w:rsidP="003B5A7C">
      <w:pPr>
        <w:pStyle w:val="Prrafodelista"/>
        <w:numPr>
          <w:ilvl w:val="0"/>
          <w:numId w:val="11"/>
        </w:numPr>
        <w:jc w:val="both"/>
        <w:rPr>
          <w:rFonts w:ascii="Segoe UI" w:eastAsia="Times New Roman" w:hAnsi="Segoe UI" w:cs="Segoe UI"/>
          <w:b/>
          <w:sz w:val="24"/>
          <w:szCs w:val="24"/>
          <w:lang w:eastAsia="es-ES"/>
        </w:rPr>
      </w:pPr>
      <w:r>
        <w:rPr>
          <w:color w:val="000000"/>
          <w:sz w:val="27"/>
          <w:szCs w:val="27"/>
        </w:rPr>
        <w:t>Se reconoce, adicionalmente a la subida salarial, el complemento retributivo por antigüedad acordado en la Disposición Adicional Tercera del actual Convenio Colectivo. Se computará como quinquenio y se valora en 42 €.</w:t>
      </w:r>
    </w:p>
    <w:p w14:paraId="6E42F406" w14:textId="77777777" w:rsidR="003B5A7C" w:rsidRPr="004C029D" w:rsidRDefault="003B5A7C" w:rsidP="003B5A7C">
      <w:pPr>
        <w:pStyle w:val="Prrafodelista"/>
        <w:numPr>
          <w:ilvl w:val="0"/>
          <w:numId w:val="11"/>
        </w:numPr>
        <w:spacing w:after="120"/>
        <w:jc w:val="both"/>
        <w:rPr>
          <w:rFonts w:ascii="Segoe UI" w:eastAsia="Times New Roman" w:hAnsi="Segoe UI" w:cs="Segoe UI"/>
          <w:sz w:val="24"/>
          <w:szCs w:val="24"/>
          <w:lang w:eastAsia="es-ES"/>
        </w:rPr>
      </w:pPr>
      <w:r>
        <w:rPr>
          <w:rFonts w:ascii="Segoe UI" w:eastAsia="Times New Roman" w:hAnsi="Segoe UI" w:cs="Segoe UI"/>
          <w:sz w:val="24"/>
          <w:szCs w:val="24"/>
          <w:lang w:eastAsia="es-ES"/>
        </w:rPr>
        <w:t>Se i</w:t>
      </w:r>
      <w:r w:rsidRPr="004C029D">
        <w:rPr>
          <w:rFonts w:ascii="Segoe UI" w:eastAsia="Times New Roman" w:hAnsi="Segoe UI" w:cs="Segoe UI"/>
          <w:sz w:val="24"/>
          <w:szCs w:val="24"/>
          <w:lang w:eastAsia="es-ES"/>
        </w:rPr>
        <w:t>ncluir</w:t>
      </w:r>
      <w:r>
        <w:rPr>
          <w:rFonts w:ascii="Segoe UI" w:eastAsia="Times New Roman" w:hAnsi="Segoe UI" w:cs="Segoe UI"/>
          <w:sz w:val="24"/>
          <w:szCs w:val="24"/>
          <w:lang w:eastAsia="es-ES"/>
        </w:rPr>
        <w:t>án</w:t>
      </w:r>
      <w:r w:rsidRPr="004C029D">
        <w:rPr>
          <w:rFonts w:ascii="Segoe UI" w:eastAsia="Times New Roman" w:hAnsi="Segoe UI" w:cs="Segoe UI"/>
          <w:sz w:val="24"/>
          <w:szCs w:val="24"/>
          <w:lang w:eastAsia="es-ES"/>
        </w:rPr>
        <w:t xml:space="preserve"> los incrementos de cotización a la Seguridad Social y los coeficientes reductores para la edad de jubilación en el coste del nuevo contrato</w:t>
      </w:r>
      <w:r>
        <w:rPr>
          <w:rFonts w:ascii="Segoe UI" w:eastAsia="Times New Roman" w:hAnsi="Segoe UI" w:cs="Segoe UI"/>
          <w:sz w:val="24"/>
          <w:szCs w:val="24"/>
          <w:lang w:eastAsia="es-ES"/>
        </w:rPr>
        <w:t>, de acuerdo con la legislación vigente</w:t>
      </w:r>
      <w:r w:rsidRPr="004C029D">
        <w:rPr>
          <w:rFonts w:ascii="Segoe UI" w:eastAsia="Times New Roman" w:hAnsi="Segoe UI" w:cs="Segoe UI"/>
          <w:i/>
          <w:iCs/>
          <w:sz w:val="24"/>
          <w:szCs w:val="24"/>
          <w:lang w:eastAsia="es-ES"/>
        </w:rPr>
        <w:t>.</w:t>
      </w:r>
    </w:p>
    <w:p w14:paraId="02B1CCF2" w14:textId="77777777" w:rsidR="003B5A7C" w:rsidRPr="00F8750E" w:rsidRDefault="003B5A7C" w:rsidP="003B5A7C">
      <w:pPr>
        <w:pStyle w:val="Prrafodelista"/>
        <w:numPr>
          <w:ilvl w:val="0"/>
          <w:numId w:val="11"/>
        </w:numPr>
        <w:jc w:val="both"/>
        <w:rPr>
          <w:rFonts w:ascii="Segoe UI" w:eastAsia="Times New Roman" w:hAnsi="Segoe UI" w:cs="Segoe UI"/>
          <w:b/>
          <w:sz w:val="24"/>
          <w:szCs w:val="24"/>
          <w:lang w:eastAsia="es-ES"/>
        </w:rPr>
      </w:pPr>
      <w:r>
        <w:rPr>
          <w:color w:val="000000"/>
          <w:sz w:val="27"/>
          <w:szCs w:val="27"/>
        </w:rPr>
        <w:t>Se adecuarán las retribuciones de puesto de operador de telecomunicaciones conforme a la tecnificación del mismo.</w:t>
      </w:r>
    </w:p>
    <w:p w14:paraId="1BDDDCBA" w14:textId="3C588B2F" w:rsidR="003B5A7C" w:rsidRPr="003B5A7C" w:rsidRDefault="003B5A7C" w:rsidP="003B5A7C">
      <w:pPr>
        <w:pStyle w:val="Prrafodelista"/>
        <w:numPr>
          <w:ilvl w:val="0"/>
          <w:numId w:val="11"/>
        </w:numPr>
        <w:spacing w:after="120" w:line="276" w:lineRule="auto"/>
        <w:jc w:val="both"/>
        <w:rPr>
          <w:rFonts w:ascii="Segoe UI" w:eastAsia="Times New Roman" w:hAnsi="Segoe UI" w:cs="Segoe UI"/>
          <w:sz w:val="24"/>
          <w:szCs w:val="24"/>
          <w:lang w:eastAsia="es-ES"/>
        </w:rPr>
      </w:pPr>
      <w:r w:rsidRPr="003B5A7C">
        <w:rPr>
          <w:rFonts w:ascii="Segoe UI" w:eastAsia="Times New Roman" w:hAnsi="Segoe UI" w:cs="Segoe UI"/>
          <w:sz w:val="24"/>
          <w:szCs w:val="24"/>
          <w:lang w:eastAsia="es-ES"/>
        </w:rPr>
        <w:t xml:space="preserve">Se actualizarán los precios de repercusión directa sobre la masa salarial de </w:t>
      </w:r>
      <w:r w:rsidR="003728C0">
        <w:rPr>
          <w:rFonts w:ascii="Segoe UI" w:eastAsia="Times New Roman" w:hAnsi="Segoe UI" w:cs="Segoe UI"/>
          <w:sz w:val="24"/>
          <w:szCs w:val="24"/>
          <w:lang w:eastAsia="es-ES"/>
        </w:rPr>
        <w:t xml:space="preserve">cada uno de </w:t>
      </w:r>
      <w:r w:rsidRPr="003B5A7C">
        <w:rPr>
          <w:rFonts w:ascii="Segoe UI" w:eastAsia="Times New Roman" w:hAnsi="Segoe UI" w:cs="Segoe UI"/>
          <w:sz w:val="24"/>
          <w:szCs w:val="24"/>
          <w:lang w:eastAsia="es-ES"/>
        </w:rPr>
        <w:t xml:space="preserve">los </w:t>
      </w:r>
      <w:r w:rsidR="00051AA2">
        <w:rPr>
          <w:rFonts w:ascii="Segoe UI" w:eastAsia="Times New Roman" w:hAnsi="Segoe UI" w:cs="Segoe UI"/>
          <w:sz w:val="24"/>
          <w:szCs w:val="24"/>
          <w:lang w:eastAsia="es-ES"/>
        </w:rPr>
        <w:t>BBFF</w:t>
      </w:r>
      <w:r w:rsidRPr="003B5A7C">
        <w:rPr>
          <w:rFonts w:ascii="Segoe UI" w:eastAsia="Times New Roman" w:hAnsi="Segoe UI" w:cs="Segoe UI"/>
          <w:sz w:val="24"/>
          <w:szCs w:val="24"/>
          <w:lang w:eastAsia="es-ES"/>
        </w:rPr>
        <w:t xml:space="preserve"> que prestan el servicio de un 1</w:t>
      </w:r>
      <w:r>
        <w:rPr>
          <w:rFonts w:ascii="Segoe UI" w:eastAsia="Times New Roman" w:hAnsi="Segoe UI" w:cs="Segoe UI"/>
          <w:sz w:val="24"/>
          <w:szCs w:val="24"/>
          <w:lang w:eastAsia="es-ES"/>
        </w:rPr>
        <w:t>4</w:t>
      </w:r>
      <w:r w:rsidRPr="003B5A7C">
        <w:rPr>
          <w:rFonts w:ascii="Segoe UI" w:eastAsia="Times New Roman" w:hAnsi="Segoe UI" w:cs="Segoe UI"/>
          <w:sz w:val="24"/>
          <w:szCs w:val="24"/>
          <w:lang w:eastAsia="es-ES"/>
        </w:rPr>
        <w:t xml:space="preserve"> % en 2028 y un 3</w:t>
      </w:r>
      <w:r w:rsidR="00403D8C">
        <w:rPr>
          <w:rFonts w:ascii="Segoe UI" w:eastAsia="Times New Roman" w:hAnsi="Segoe UI" w:cs="Segoe UI"/>
          <w:sz w:val="24"/>
          <w:szCs w:val="24"/>
          <w:lang w:eastAsia="es-ES"/>
        </w:rPr>
        <w:t>,</w:t>
      </w:r>
      <w:r>
        <w:rPr>
          <w:rFonts w:ascii="Segoe UI" w:eastAsia="Times New Roman" w:hAnsi="Segoe UI" w:cs="Segoe UI"/>
          <w:sz w:val="24"/>
          <w:szCs w:val="24"/>
          <w:lang w:eastAsia="es-ES"/>
        </w:rPr>
        <w:t>5</w:t>
      </w:r>
      <w:r w:rsidRPr="003B5A7C">
        <w:rPr>
          <w:rFonts w:ascii="Segoe UI" w:eastAsia="Times New Roman" w:hAnsi="Segoe UI" w:cs="Segoe UI"/>
          <w:sz w:val="24"/>
          <w:szCs w:val="24"/>
          <w:lang w:eastAsia="es-ES"/>
        </w:rPr>
        <w:t xml:space="preserve"> % todos los años siguientes hasta alcanzar el 2</w:t>
      </w:r>
      <w:r>
        <w:rPr>
          <w:rFonts w:ascii="Segoe UI" w:eastAsia="Times New Roman" w:hAnsi="Segoe UI" w:cs="Segoe UI"/>
          <w:sz w:val="24"/>
          <w:szCs w:val="24"/>
          <w:lang w:eastAsia="es-ES"/>
        </w:rPr>
        <w:t>8</w:t>
      </w:r>
      <w:r w:rsidR="00780BA2">
        <w:rPr>
          <w:rFonts w:ascii="Segoe UI" w:eastAsia="Times New Roman" w:hAnsi="Segoe UI" w:cs="Segoe UI"/>
          <w:sz w:val="24"/>
          <w:szCs w:val="24"/>
          <w:lang w:eastAsia="es-ES"/>
        </w:rPr>
        <w:t xml:space="preserve"> % en el año 2032, lo que supone una subida acumulada de un </w:t>
      </w:r>
      <w:r w:rsidR="00456942">
        <w:rPr>
          <w:rFonts w:ascii="Segoe UI" w:eastAsia="Times New Roman" w:hAnsi="Segoe UI" w:cs="Segoe UI"/>
          <w:sz w:val="24"/>
          <w:szCs w:val="24"/>
          <w:lang w:eastAsia="es-ES"/>
        </w:rPr>
        <w:t>3</w:t>
      </w:r>
      <w:r w:rsidR="00780BA2">
        <w:rPr>
          <w:rFonts w:ascii="Segoe UI" w:eastAsia="Times New Roman" w:hAnsi="Segoe UI" w:cs="Segoe UI"/>
          <w:sz w:val="24"/>
          <w:szCs w:val="24"/>
          <w:lang w:eastAsia="es-ES"/>
        </w:rPr>
        <w:t xml:space="preserve">0,82 </w:t>
      </w:r>
      <w:r w:rsidR="00456942">
        <w:rPr>
          <w:rFonts w:ascii="Segoe UI" w:eastAsia="Times New Roman" w:hAnsi="Segoe UI" w:cs="Segoe UI"/>
          <w:sz w:val="24"/>
          <w:szCs w:val="24"/>
          <w:lang w:eastAsia="es-ES"/>
        </w:rPr>
        <w:t>% al final del período</w:t>
      </w:r>
      <w:r w:rsidR="00403D8C">
        <w:rPr>
          <w:rFonts w:ascii="Segoe UI" w:eastAsia="Times New Roman" w:hAnsi="Segoe UI" w:cs="Segoe UI"/>
          <w:sz w:val="24"/>
          <w:szCs w:val="24"/>
          <w:lang w:eastAsia="es-ES"/>
        </w:rPr>
        <w:t xml:space="preserve"> para los BBFF</w:t>
      </w:r>
      <w:r w:rsidR="00456942">
        <w:rPr>
          <w:rFonts w:ascii="Segoe UI" w:eastAsia="Times New Roman" w:hAnsi="Segoe UI" w:cs="Segoe UI"/>
          <w:sz w:val="24"/>
          <w:szCs w:val="24"/>
          <w:lang w:eastAsia="es-ES"/>
        </w:rPr>
        <w:t xml:space="preserve">. </w:t>
      </w:r>
      <w:r w:rsidRPr="003B5A7C">
        <w:rPr>
          <w:rFonts w:ascii="Segoe UI" w:eastAsia="Times New Roman" w:hAnsi="Segoe UI" w:cs="Segoe UI"/>
          <w:sz w:val="24"/>
          <w:szCs w:val="24"/>
          <w:lang w:eastAsia="es-ES"/>
        </w:rPr>
        <w:t xml:space="preserve">Tendrá efecto una vez iniciado el próximo período de contratación del servicio por la Administración. </w:t>
      </w:r>
    </w:p>
    <w:p w14:paraId="5E681EFA" w14:textId="62553615" w:rsidR="00F8750E" w:rsidRPr="00583A58" w:rsidRDefault="00F8750E" w:rsidP="003B5A7C">
      <w:pPr>
        <w:jc w:val="both"/>
        <w:rPr>
          <w:rFonts w:ascii="Segoe UI" w:eastAsia="Times New Roman" w:hAnsi="Segoe UI" w:cs="Segoe UI"/>
          <w:sz w:val="24"/>
          <w:szCs w:val="24"/>
          <w:lang w:eastAsia="es-ES"/>
        </w:rPr>
      </w:pPr>
    </w:p>
    <w:sectPr w:rsidR="00F8750E" w:rsidRPr="00583A58" w:rsidSect="00775798">
      <w:headerReference w:type="default" r:id="rId8"/>
      <w:foot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F3A8A8" w14:textId="77777777" w:rsidR="006B3C15" w:rsidRDefault="006B3C15" w:rsidP="00775798">
      <w:pPr>
        <w:spacing w:after="0" w:line="240" w:lineRule="auto"/>
      </w:pPr>
      <w:r>
        <w:separator/>
      </w:r>
    </w:p>
  </w:endnote>
  <w:endnote w:type="continuationSeparator" w:id="0">
    <w:p w14:paraId="64CEB786" w14:textId="77777777" w:rsidR="006B3C15" w:rsidRDefault="006B3C15" w:rsidP="0077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04157"/>
      <w:docPartObj>
        <w:docPartGallery w:val="Page Numbers (Bottom of Page)"/>
        <w:docPartUnique/>
      </w:docPartObj>
    </w:sdtPr>
    <w:sdtEndPr/>
    <w:sdtContent>
      <w:p w14:paraId="32F41553" w14:textId="108C8FEB" w:rsidR="00775798" w:rsidRDefault="00775798">
        <w:pPr>
          <w:pStyle w:val="Piedepgina"/>
          <w:jc w:val="center"/>
        </w:pPr>
        <w:r>
          <w:fldChar w:fldCharType="begin"/>
        </w:r>
        <w:r>
          <w:instrText>PAGE   \* MERGEFORMAT</w:instrText>
        </w:r>
        <w:r>
          <w:fldChar w:fldCharType="separate"/>
        </w:r>
        <w:r w:rsidR="00051AA2">
          <w:rPr>
            <w:noProof/>
          </w:rPr>
          <w:t>4</w:t>
        </w:r>
        <w:r>
          <w:fldChar w:fldCharType="end"/>
        </w:r>
      </w:p>
    </w:sdtContent>
  </w:sdt>
  <w:p w14:paraId="3DB29800" w14:textId="77777777" w:rsidR="00775798" w:rsidRDefault="0077579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92B3F" w14:textId="77777777" w:rsidR="006B3C15" w:rsidRDefault="006B3C15" w:rsidP="00775798">
      <w:pPr>
        <w:spacing w:after="0" w:line="240" w:lineRule="auto"/>
      </w:pPr>
      <w:r>
        <w:separator/>
      </w:r>
    </w:p>
  </w:footnote>
  <w:footnote w:type="continuationSeparator" w:id="0">
    <w:p w14:paraId="7592214E" w14:textId="77777777" w:rsidR="006B3C15" w:rsidRDefault="006B3C15" w:rsidP="00775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8FB35" w14:textId="1A01B62D" w:rsidR="00775798" w:rsidRDefault="006B3C15" w:rsidP="00775798">
    <w:pPr>
      <w:pStyle w:val="Encabezado"/>
      <w:ind w:left="-1276"/>
    </w:pPr>
    <w:sdt>
      <w:sdtPr>
        <w:id w:val="-1653826923"/>
        <w:docPartObj>
          <w:docPartGallery w:val="Watermarks"/>
          <w:docPartUnique/>
        </w:docPartObj>
      </w:sdtPr>
      <w:sdtEndPr/>
      <w:sdtContent>
        <w:r>
          <w:pict w14:anchorId="22CF32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sdtContent>
    </w:sdt>
    <w:r w:rsidR="00775798">
      <w:rPr>
        <w:noProof/>
        <w:lang w:eastAsia="es-ES"/>
      </w:rPr>
      <w:drawing>
        <wp:inline distT="0" distB="0" distL="0" distR="0" wp14:anchorId="75FEB7C4" wp14:editId="3A6F8984">
          <wp:extent cx="7553325" cy="1391479"/>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16074"/>
                  <a:stretch/>
                </pic:blipFill>
                <pic:spPr bwMode="auto">
                  <a:xfrm>
                    <a:off x="0" y="0"/>
                    <a:ext cx="7553325" cy="139147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06508"/>
    <w:multiLevelType w:val="hybridMultilevel"/>
    <w:tmpl w:val="6C880A34"/>
    <w:lvl w:ilvl="0" w:tplc="BDB20066">
      <w:numFmt w:val="bullet"/>
      <w:lvlText w:val="-"/>
      <w:lvlJc w:val="left"/>
      <w:pPr>
        <w:ind w:left="1440" w:hanging="360"/>
      </w:pPr>
      <w:rPr>
        <w:rFonts w:ascii="Arial" w:eastAsia="Times New Roman" w:hAnsi="Arial" w:cs="Arial" w:hint="default"/>
        <w:b/>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D0472DC"/>
    <w:multiLevelType w:val="hybridMultilevel"/>
    <w:tmpl w:val="8A64BFBE"/>
    <w:lvl w:ilvl="0" w:tplc="BDB20066">
      <w:numFmt w:val="bullet"/>
      <w:lvlText w:val="-"/>
      <w:lvlJc w:val="left"/>
      <w:pPr>
        <w:ind w:left="1776" w:hanging="360"/>
      </w:pPr>
      <w:rPr>
        <w:rFonts w:ascii="Arial" w:eastAsia="Times New Roman" w:hAnsi="Arial" w:cs="Arial" w:hint="default"/>
        <w:b/>
        <w:color w:val="auto"/>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 w15:restartNumberingAfterBreak="0">
    <w:nsid w:val="19434784"/>
    <w:multiLevelType w:val="hybridMultilevel"/>
    <w:tmpl w:val="D098FFD4"/>
    <w:lvl w:ilvl="0" w:tplc="17FEEADA">
      <w:start w:val="1"/>
      <w:numFmt w:val="decimal"/>
      <w:lvlText w:val="%1."/>
      <w:lvlJc w:val="left"/>
      <w:pPr>
        <w:ind w:left="720" w:hanging="360"/>
      </w:pPr>
      <w:rPr>
        <w:rFonts w:hint="default"/>
        <w:b w:val="0"/>
        <w:bCs w:val="0"/>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440B0A"/>
    <w:multiLevelType w:val="hybridMultilevel"/>
    <w:tmpl w:val="CD023DF8"/>
    <w:lvl w:ilvl="0" w:tplc="D180AE6A">
      <w:start w:val="1"/>
      <w:numFmt w:val="decimal"/>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C496573"/>
    <w:multiLevelType w:val="hybridMultilevel"/>
    <w:tmpl w:val="D5B40D8A"/>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15:restartNumberingAfterBreak="0">
    <w:nsid w:val="27A63532"/>
    <w:multiLevelType w:val="hybridMultilevel"/>
    <w:tmpl w:val="4A3C3984"/>
    <w:lvl w:ilvl="0" w:tplc="B2620DDC">
      <w:numFmt w:val="bullet"/>
      <w:lvlText w:val="-"/>
      <w:lvlJc w:val="left"/>
      <w:pPr>
        <w:ind w:left="1440" w:hanging="360"/>
      </w:pPr>
      <w:rPr>
        <w:rFonts w:ascii="Arial" w:eastAsia="Times New Roman" w:hAnsi="Arial" w:cs="Arial"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35C20454"/>
    <w:multiLevelType w:val="hybridMultilevel"/>
    <w:tmpl w:val="676ABC0C"/>
    <w:lvl w:ilvl="0" w:tplc="BDB20066">
      <w:numFmt w:val="bullet"/>
      <w:lvlText w:val="-"/>
      <w:lvlJc w:val="left"/>
      <w:pPr>
        <w:ind w:left="1068" w:hanging="360"/>
      </w:pPr>
      <w:rPr>
        <w:rFonts w:ascii="Arial" w:eastAsia="Times New Roman" w:hAnsi="Arial" w:cs="Arial" w:hint="default"/>
        <w:b/>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 w15:restartNumberingAfterBreak="0">
    <w:nsid w:val="5F951EB7"/>
    <w:multiLevelType w:val="hybridMultilevel"/>
    <w:tmpl w:val="940055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AA2EE5"/>
    <w:multiLevelType w:val="hybridMultilevel"/>
    <w:tmpl w:val="64FE027A"/>
    <w:lvl w:ilvl="0" w:tplc="F968C372">
      <w:start w:val="1"/>
      <w:numFmt w:val="upperRoman"/>
      <w:lvlText w:val="%1."/>
      <w:lvlJc w:val="left"/>
      <w:pPr>
        <w:ind w:left="1425" w:hanging="72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702A4215"/>
    <w:multiLevelType w:val="hybridMultilevel"/>
    <w:tmpl w:val="45E61D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5F92806"/>
    <w:multiLevelType w:val="hybridMultilevel"/>
    <w:tmpl w:val="6E6A6B62"/>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7"/>
  </w:num>
  <w:num w:numId="2">
    <w:abstractNumId w:val="4"/>
  </w:num>
  <w:num w:numId="3">
    <w:abstractNumId w:val="10"/>
  </w:num>
  <w:num w:numId="4">
    <w:abstractNumId w:val="6"/>
  </w:num>
  <w:num w:numId="5">
    <w:abstractNumId w:val="5"/>
  </w:num>
  <w:num w:numId="6">
    <w:abstractNumId w:val="9"/>
  </w:num>
  <w:num w:numId="7">
    <w:abstractNumId w:val="8"/>
  </w:num>
  <w:num w:numId="8">
    <w:abstractNumId w:val="2"/>
  </w:num>
  <w:num w:numId="9">
    <w:abstractNumId w:val="0"/>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7E"/>
    <w:rsid w:val="00032589"/>
    <w:rsid w:val="00051AA2"/>
    <w:rsid w:val="000568D5"/>
    <w:rsid w:val="00064568"/>
    <w:rsid w:val="00071DA7"/>
    <w:rsid w:val="00072395"/>
    <w:rsid w:val="0009295E"/>
    <w:rsid w:val="00097178"/>
    <w:rsid w:val="000A23F4"/>
    <w:rsid w:val="000C1157"/>
    <w:rsid w:val="001149E6"/>
    <w:rsid w:val="00156CA2"/>
    <w:rsid w:val="00172FFA"/>
    <w:rsid w:val="00181D8E"/>
    <w:rsid w:val="0018261A"/>
    <w:rsid w:val="00186A61"/>
    <w:rsid w:val="0019709C"/>
    <w:rsid w:val="001A0AED"/>
    <w:rsid w:val="001B6A3B"/>
    <w:rsid w:val="001F6CDC"/>
    <w:rsid w:val="00202196"/>
    <w:rsid w:val="00205BC7"/>
    <w:rsid w:val="00213CE1"/>
    <w:rsid w:val="0021770C"/>
    <w:rsid w:val="002271D5"/>
    <w:rsid w:val="00266AC1"/>
    <w:rsid w:val="00271590"/>
    <w:rsid w:val="002759A4"/>
    <w:rsid w:val="002B31DB"/>
    <w:rsid w:val="002D10FB"/>
    <w:rsid w:val="00322905"/>
    <w:rsid w:val="00340C3D"/>
    <w:rsid w:val="00350E2E"/>
    <w:rsid w:val="003728C0"/>
    <w:rsid w:val="00395154"/>
    <w:rsid w:val="003A7AAC"/>
    <w:rsid w:val="003B58D7"/>
    <w:rsid w:val="003B5A7C"/>
    <w:rsid w:val="003D6A1A"/>
    <w:rsid w:val="003F146C"/>
    <w:rsid w:val="003F39E0"/>
    <w:rsid w:val="00403D8C"/>
    <w:rsid w:val="004058DB"/>
    <w:rsid w:val="00405C7F"/>
    <w:rsid w:val="00424070"/>
    <w:rsid w:val="0044436F"/>
    <w:rsid w:val="00447096"/>
    <w:rsid w:val="004521C9"/>
    <w:rsid w:val="00456942"/>
    <w:rsid w:val="00490471"/>
    <w:rsid w:val="004B5713"/>
    <w:rsid w:val="004C029D"/>
    <w:rsid w:val="004C0CE7"/>
    <w:rsid w:val="004D361F"/>
    <w:rsid w:val="004D77D6"/>
    <w:rsid w:val="00536E8C"/>
    <w:rsid w:val="0054095A"/>
    <w:rsid w:val="00540FDE"/>
    <w:rsid w:val="00541FDB"/>
    <w:rsid w:val="005607F1"/>
    <w:rsid w:val="00583A58"/>
    <w:rsid w:val="00584932"/>
    <w:rsid w:val="00590D76"/>
    <w:rsid w:val="005C3F39"/>
    <w:rsid w:val="005C676F"/>
    <w:rsid w:val="00646985"/>
    <w:rsid w:val="00664953"/>
    <w:rsid w:val="006B3C15"/>
    <w:rsid w:val="006D07F7"/>
    <w:rsid w:val="006E2EC5"/>
    <w:rsid w:val="006E4FAB"/>
    <w:rsid w:val="006F30EB"/>
    <w:rsid w:val="00752FE0"/>
    <w:rsid w:val="00775798"/>
    <w:rsid w:val="00780BA2"/>
    <w:rsid w:val="007921ED"/>
    <w:rsid w:val="00793A31"/>
    <w:rsid w:val="007A39F0"/>
    <w:rsid w:val="007A6BC2"/>
    <w:rsid w:val="007A7C3A"/>
    <w:rsid w:val="007B75B6"/>
    <w:rsid w:val="007E0D53"/>
    <w:rsid w:val="007F2C76"/>
    <w:rsid w:val="00843AF4"/>
    <w:rsid w:val="00844AA9"/>
    <w:rsid w:val="00864352"/>
    <w:rsid w:val="008734AD"/>
    <w:rsid w:val="008745D4"/>
    <w:rsid w:val="00893545"/>
    <w:rsid w:val="00893B3E"/>
    <w:rsid w:val="00896E54"/>
    <w:rsid w:val="008B6F2C"/>
    <w:rsid w:val="00920C51"/>
    <w:rsid w:val="0093567A"/>
    <w:rsid w:val="00942153"/>
    <w:rsid w:val="00963C82"/>
    <w:rsid w:val="00975DC6"/>
    <w:rsid w:val="00986D47"/>
    <w:rsid w:val="009902D7"/>
    <w:rsid w:val="00990476"/>
    <w:rsid w:val="009C2C3C"/>
    <w:rsid w:val="009E0F3B"/>
    <w:rsid w:val="00A248CF"/>
    <w:rsid w:val="00A37FDA"/>
    <w:rsid w:val="00A60FF9"/>
    <w:rsid w:val="00A62242"/>
    <w:rsid w:val="00AB2AF3"/>
    <w:rsid w:val="00AB45C2"/>
    <w:rsid w:val="00AB4CE5"/>
    <w:rsid w:val="00B0392E"/>
    <w:rsid w:val="00B07879"/>
    <w:rsid w:val="00B11311"/>
    <w:rsid w:val="00B3213C"/>
    <w:rsid w:val="00B46385"/>
    <w:rsid w:val="00B53691"/>
    <w:rsid w:val="00BA1AD3"/>
    <w:rsid w:val="00CB0C4E"/>
    <w:rsid w:val="00CB24F2"/>
    <w:rsid w:val="00D21F56"/>
    <w:rsid w:val="00D34B97"/>
    <w:rsid w:val="00D72E9A"/>
    <w:rsid w:val="00D73952"/>
    <w:rsid w:val="00D94050"/>
    <w:rsid w:val="00D95C9F"/>
    <w:rsid w:val="00DA0E7E"/>
    <w:rsid w:val="00DA66BB"/>
    <w:rsid w:val="00DD2E6A"/>
    <w:rsid w:val="00E36658"/>
    <w:rsid w:val="00E56668"/>
    <w:rsid w:val="00E94E42"/>
    <w:rsid w:val="00F32E37"/>
    <w:rsid w:val="00F3406E"/>
    <w:rsid w:val="00F61248"/>
    <w:rsid w:val="00F629F5"/>
    <w:rsid w:val="00F74AEB"/>
    <w:rsid w:val="00F8436E"/>
    <w:rsid w:val="00F85FFF"/>
    <w:rsid w:val="00F8750E"/>
    <w:rsid w:val="00FC25AC"/>
    <w:rsid w:val="00FE49D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624BE4"/>
  <w15:docId w15:val="{756B6E4B-BAD9-4652-906E-AAC84A2DB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09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A0E7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7F2C76"/>
    <w:pPr>
      <w:ind w:left="720"/>
      <w:contextualSpacing/>
    </w:pPr>
  </w:style>
  <w:style w:type="paragraph" w:styleId="Textodeglobo">
    <w:name w:val="Balloon Text"/>
    <w:basedOn w:val="Normal"/>
    <w:link w:val="TextodegloboCar"/>
    <w:uiPriority w:val="99"/>
    <w:semiHidden/>
    <w:unhideWhenUsed/>
    <w:rsid w:val="00540F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0FDE"/>
    <w:rPr>
      <w:rFonts w:ascii="Segoe UI" w:hAnsi="Segoe UI" w:cs="Segoe UI"/>
      <w:sz w:val="18"/>
      <w:szCs w:val="18"/>
    </w:rPr>
  </w:style>
  <w:style w:type="table" w:styleId="Tablaconcuadrcula">
    <w:name w:val="Table Grid"/>
    <w:basedOn w:val="Tablanormal"/>
    <w:uiPriority w:val="39"/>
    <w:rsid w:val="00405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7579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5798"/>
  </w:style>
  <w:style w:type="paragraph" w:styleId="Piedepgina">
    <w:name w:val="footer"/>
    <w:basedOn w:val="Normal"/>
    <w:link w:val="PiedepginaCar"/>
    <w:uiPriority w:val="99"/>
    <w:unhideWhenUsed/>
    <w:rsid w:val="0077579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5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27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EDFFE-0A9D-4CCE-9D1F-FEE96B584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6</Pages>
  <Words>1637</Words>
  <Characters>9005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C.A.R.M.</Company>
  <LinksUpToDate>false</LinksUpToDate>
  <CharactersWithSpaces>10621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CABEZAS CEREZO, JUAN DE DIOS;MANUEL PAEZ BLAZQUEZ</dc:creator>
  <cp:keywords/>
  <dc:description/>
  <cp:lastModifiedBy>UJALDON BENITEZ, ENRIQUE</cp:lastModifiedBy>
  <cp:revision>7</cp:revision>
  <cp:lastPrinted>2026-04-24T07:14:00Z</cp:lastPrinted>
  <dcterms:created xsi:type="dcterms:W3CDTF">2026-07-14T10:36:00Z</dcterms:created>
  <dcterms:modified xsi:type="dcterms:W3CDTF">2026-07-14T12:24:00Z</dcterms:modified>
</cp:coreProperties>
</file>